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DA68F">
      <w:pPr>
        <w:jc w:val="center"/>
        <w:rPr>
          <w:rFonts w:hint="default" w:ascii="Times New Roman" w:hAnsi="Times New Roman" w:eastAsia="仿宋_GB2312" w:cs="Times New Roman"/>
          <w:b/>
          <w:bCs/>
          <w:sz w:val="36"/>
          <w:szCs w:val="44"/>
          <w:lang w:val="en-US" w:eastAsia="zh-CN"/>
        </w:rPr>
      </w:pPr>
      <w:r>
        <w:rPr>
          <w:rFonts w:hint="default" w:ascii="Times New Roman" w:hAnsi="Times New Roman" w:eastAsia="仿宋_GB2312" w:cs="Times New Roman"/>
          <w:b/>
          <w:bCs/>
          <w:sz w:val="36"/>
          <w:szCs w:val="44"/>
          <w:lang w:val="en-US" w:eastAsia="zh-CN"/>
        </w:rPr>
        <w:t>中南林业科技大学食品科学与工程学院</w:t>
      </w:r>
    </w:p>
    <w:p w14:paraId="2D39CC6F">
      <w:pPr>
        <w:jc w:val="center"/>
        <w:rPr>
          <w:rFonts w:hint="default" w:ascii="Times New Roman" w:hAnsi="Times New Roman" w:eastAsia="仿宋_GB2312" w:cs="Times New Roman"/>
          <w:b/>
          <w:bCs/>
          <w:sz w:val="36"/>
          <w:szCs w:val="44"/>
          <w:lang w:val="en-US" w:eastAsia="zh-CN"/>
        </w:rPr>
      </w:pPr>
      <w:r>
        <w:rPr>
          <w:rFonts w:hint="default" w:ascii="Times New Roman" w:hAnsi="Times New Roman" w:eastAsia="仿宋_GB2312" w:cs="Times New Roman"/>
          <w:b/>
          <w:bCs/>
          <w:sz w:val="36"/>
          <w:szCs w:val="44"/>
          <w:lang w:val="en-US" w:eastAsia="zh-CN"/>
        </w:rPr>
        <w:t>本科生综合素质测评实施细则</w:t>
      </w:r>
    </w:p>
    <w:p w14:paraId="5D8247B2">
      <w:pPr>
        <w:jc w:val="center"/>
        <w:rPr>
          <w:rFonts w:hint="eastAsia" w:eastAsiaTheme="minorEastAsia"/>
          <w:lang w:val="en-US" w:eastAsia="zh-CN"/>
        </w:rPr>
      </w:pPr>
    </w:p>
    <w:p w14:paraId="43BB7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36"/>
          <w:lang w:val="en-US" w:eastAsia="zh-CN"/>
        </w:rPr>
      </w:pPr>
      <w:r>
        <w:rPr>
          <w:rFonts w:hint="default" w:ascii="Times New Roman" w:hAnsi="Times New Roman" w:eastAsia="仿宋_GB2312" w:cs="Times New Roman"/>
          <w:b/>
          <w:bCs/>
          <w:sz w:val="28"/>
          <w:szCs w:val="36"/>
          <w:lang w:val="en-US" w:eastAsia="zh-CN"/>
        </w:rPr>
        <w:t>第一章 总则</w:t>
      </w:r>
    </w:p>
    <w:p w14:paraId="7704D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12E97D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 xml:space="preserve">第一条 </w:t>
      </w:r>
      <w:r>
        <w:rPr>
          <w:rFonts w:hint="eastAsia"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lang w:val="en-US" w:eastAsia="zh-CN"/>
        </w:rPr>
        <w:t>为全面贯彻党的教育方针，落实立德树人根本任务，坚持以德为先、能力为重、全面发展，坚持面向人人、因材施教、 知行合一，培养德智体美劳全面发展的社会主义建设者和接班人，促进学生综合素质测评工作的科学化、规范化、制度化，根据《关于印发＜中南林业科技大学大学生综合素质测评办法（试行）＞的通知》，结合食品科学与工程学院（以下简称学院）实际，制定本实施细则。</w:t>
      </w:r>
    </w:p>
    <w:p w14:paraId="24AB9E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第二条  学生综合素质测评适用于学院全日制在校本科学生，是对学生一学年在校期间德、智、体、美、劳等各方面表现的测定和评价，设定的测评指标既是评价学生的基本依据，又是学生发展的导向目标。</w:t>
      </w:r>
    </w:p>
    <w:p w14:paraId="3295994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第三条  学生综合素质测评成绩是学生评定年度综合奖学金的直接依据，是学生评奖评优、学生干部选拔、推优入党、毕业生鉴定、就业推荐等工作的重要依据</w:t>
      </w:r>
      <w:r>
        <w:rPr>
          <w:rFonts w:hint="eastAsia" w:ascii="Times New Roman" w:hAnsi="Times New Roman" w:eastAsia="仿宋_GB2312" w:cs="Times New Roman"/>
          <w:color w:val="000000" w:themeColor="text1"/>
          <w:sz w:val="28"/>
          <w:szCs w:val="36"/>
          <w:lang w:val="en-US" w:eastAsia="zh-CN"/>
          <w14:textFill>
            <w14:solidFill>
              <w14:schemeClr w14:val="tx1"/>
            </w14:solidFill>
          </w14:textFill>
        </w:rPr>
        <w:t>，将作为个人表现材料记录到学生档案</w:t>
      </w: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w:t>
      </w:r>
    </w:p>
    <w:p w14:paraId="058E75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第四条  学生综合素质测评坚持公平、公正、公开的原则，采取定量</w:t>
      </w:r>
      <w:r>
        <w:rPr>
          <w:rFonts w:hint="default" w:ascii="Times New Roman" w:hAnsi="Times New Roman" w:eastAsia="仿宋_GB2312" w:cs="Times New Roman"/>
          <w:sz w:val="28"/>
          <w:szCs w:val="36"/>
          <w:lang w:val="en-US" w:eastAsia="zh-CN"/>
        </w:rPr>
        <w:t>测评与定性评价相结合、过程测评与结果评价相结合、记实测评与民主评议相结合、学校统筹与学院主导相结合的方法，科学合理反映学生综合素质。</w:t>
      </w:r>
    </w:p>
    <w:p w14:paraId="1664BB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第五条 学生综合素质测评坚持德育为先、学业为本、五育并举和客观公正、民主公开、规范管理的原则，采取定量测评与定性评价相结合、过程测评和结果评价相结合、纪实测评与民主评议相结合</w:t>
      </w:r>
      <w:r>
        <w:rPr>
          <w:rFonts w:hint="eastAsia" w:ascii="Times New Roman" w:hAnsi="Times New Roman" w:eastAsia="仿宋_GB2312" w:cs="Times New Roman"/>
          <w:sz w:val="28"/>
          <w:szCs w:val="36"/>
          <w:lang w:val="en-US" w:eastAsia="zh-CN"/>
        </w:rPr>
        <w:t>、学校统筹与学院主导相结合的方法，科学合理反映学生综合素质</w:t>
      </w:r>
      <w:r>
        <w:rPr>
          <w:rFonts w:hint="default" w:ascii="Times New Roman" w:hAnsi="Times New Roman" w:eastAsia="仿宋_GB2312" w:cs="Times New Roman"/>
          <w:sz w:val="28"/>
          <w:szCs w:val="36"/>
          <w:lang w:val="en-US" w:eastAsia="zh-CN"/>
        </w:rPr>
        <w:t>。</w:t>
      </w:r>
    </w:p>
    <w:p w14:paraId="0D8E019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76A9D0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36"/>
          <w:lang w:val="en-US" w:eastAsia="zh-CN"/>
        </w:rPr>
      </w:pPr>
      <w:r>
        <w:rPr>
          <w:rFonts w:hint="default" w:ascii="Times New Roman" w:hAnsi="Times New Roman" w:eastAsia="仿宋_GB2312" w:cs="Times New Roman"/>
          <w:b/>
          <w:bCs/>
          <w:sz w:val="28"/>
          <w:szCs w:val="36"/>
          <w:lang w:val="en-US" w:eastAsia="zh-CN"/>
        </w:rPr>
        <w:t>第二章 组织与实施</w:t>
      </w:r>
    </w:p>
    <w:p w14:paraId="44AFCF4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5D8722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pPr>
      <w:r>
        <w:rPr>
          <w:rFonts w:hint="default" w:ascii="Times New Roman" w:hAnsi="Times New Roman" w:eastAsia="仿宋_GB2312" w:cs="Times New Roman"/>
          <w:sz w:val="28"/>
          <w:szCs w:val="36"/>
          <w:lang w:val="en-US" w:eastAsia="zh-CN"/>
        </w:rPr>
        <w:t>第六条  学院成立综合测评领导小组和综合测评评审小组负责本学院</w:t>
      </w:r>
      <w:r>
        <w:rPr>
          <w:rFonts w:hint="default" w:ascii="Times New Roman" w:hAnsi="Times New Roman" w:eastAsia="仿宋_GB2312" w:cs="Times New Roman"/>
          <w:sz w:val="28"/>
          <w:szCs w:val="36"/>
          <w:u w:val="none"/>
          <w:lang w:val="en-US" w:eastAsia="zh-CN"/>
        </w:rPr>
        <w:t>综合测评工作的组织实施。综合测评一般以班级为基本组织单位，在班主</w:t>
      </w:r>
      <w:r>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t>任、 辅导员指导下进行。班级成立由班主任、班长、团支书和学生代表（4人）组成的综合测评小组（7人），负责组织开展本班综合测评工作。</w:t>
      </w:r>
    </w:p>
    <w:p w14:paraId="3A9378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第七条  综合测评工作分个人自评、班级测评、学院复核和学校审核四个步骤进行。</w:t>
      </w:r>
    </w:p>
    <w:p w14:paraId="194587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（一）个人自评。学生进行自我总结，根据自己的现实表现，向班级综合测评小组如实提交相关测评要素证明材料。</w:t>
      </w:r>
    </w:p>
    <w:p w14:paraId="2C4204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（二）班级测评。班级综合测评小组收集原始记实材料，全面审议、核准学生的各项测评成绩和总成绩，向全体学生公示，接受学生监督，并将测评结果报学院综合测评工作小组进行复核。</w:t>
      </w:r>
    </w:p>
    <w:p w14:paraId="4743A4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（三）学院复核。学院综合测评工作小组对班级提交的测评结果进行复核，确认无误后公示7天。若有异议，学院综合测评工作小组需根据反映情况是否属实及时做出解释或调整，并再次进行公示。</w:t>
      </w:r>
    </w:p>
    <w:p w14:paraId="087DA9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（四）学校审核。学工部对各学院综合测评结果进行审核。</w:t>
      </w:r>
    </w:p>
    <w:p w14:paraId="290CDD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第八条  学生对学院测评成绩公示结果有异议，可在本学院公示期内向学院学生综合素质测评领导小组提出申诉，领导小组应在接到申诉后3个工作日内（节假日顺延）做出答复。如学生对答复仍有异议，可在答复后3个工作日内（节假日顺延）向学生工作部（处）反映，由学生工作部（处）做出处理意见。如学生对答复仍有异议，可在答复后3个工作日内（节假日顺延）向学校学生工作领导小组反映，由学校学生工作领导小组做出处理意见。</w:t>
      </w:r>
    </w:p>
    <w:p w14:paraId="55BB74C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70AAAC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b/>
          <w:bCs/>
          <w:sz w:val="28"/>
          <w:szCs w:val="36"/>
          <w:lang w:val="en-US" w:eastAsia="zh-CN"/>
        </w:rPr>
        <w:t>第三章 测评方法与要求</w:t>
      </w:r>
    </w:p>
    <w:p w14:paraId="766B9D4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610EAD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第九条  凡我校在籍全日制普通本科生（不含当年入校新生）均应进行综合素质测评。综合素质测评每学年进行一次，测评时间在次学年开学后。</w:t>
      </w:r>
    </w:p>
    <w:p w14:paraId="018A6C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第十条  转专业学生在上一学年度所在专业班级参加综合素质测评。</w:t>
      </w:r>
    </w:p>
    <w:p w14:paraId="01AB07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第十一条  综合素质测评分为优秀、良好、及格和不及格四个等级，分别以同一年级的同一专业（班级）为单位，综合测评最终结果为优秀、良好、合格、不合格四个等次。其中：综合测评成绩列班级（专业）前20%（含）者为优秀，列20%-50%（含）者为良好，评分60分以下者为不合格，其余为合格。</w:t>
      </w:r>
    </w:p>
    <w:p w14:paraId="2F41CDF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t>第十二条  有下列情形之一者，当年不得申报本办法所</w:t>
      </w:r>
      <w:r>
        <w:rPr>
          <w:rFonts w:hint="eastAsia" w:ascii="Times New Roman" w:hAnsi="Times New Roman" w:eastAsia="仿宋_GB2312" w:cs="Times New Roman"/>
          <w:color w:val="000000" w:themeColor="text1"/>
          <w:sz w:val="28"/>
          <w:szCs w:val="36"/>
          <w:u w:val="none"/>
          <w:lang w:val="en-US" w:eastAsia="zh-CN"/>
          <w14:textFill>
            <w14:solidFill>
              <w14:schemeClr w14:val="tx1"/>
            </w14:solidFill>
          </w14:textFill>
        </w:rPr>
        <w:t>有</w:t>
      </w:r>
      <w:r>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t>奖学金和荣誉称号，且综合素质测评等级评定为不合格。</w:t>
      </w:r>
    </w:p>
    <w:p w14:paraId="3B1B2E5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（一）违反国家法律法规，受到司法及有关部门处罚。</w:t>
      </w:r>
    </w:p>
    <w:p w14:paraId="0A60122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（二）参与有损国家尊严、荣誉、利益和危害社会秩序的活动。</w:t>
      </w:r>
    </w:p>
    <w:p w14:paraId="09F349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（三）违反校纪校规，受到党、团、行政纪律处分，记过及以上处分且测评学年尚未解除处分或在评奖时仍处于处分影响期。</w:t>
      </w:r>
    </w:p>
    <w:p w14:paraId="2EC269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（四）</w:t>
      </w:r>
      <w:r>
        <w:rPr>
          <w:rFonts w:hint="eastAsia" w:ascii="Times New Roman" w:hAnsi="Times New Roman" w:eastAsia="仿宋_GB2312" w:cs="Times New Roman"/>
          <w:color w:val="000000" w:themeColor="text1"/>
          <w:sz w:val="28"/>
          <w:szCs w:val="36"/>
          <w:lang w:val="en-US" w:eastAsia="zh-CN"/>
          <w14:textFill>
            <w14:solidFill>
              <w14:schemeClr w14:val="tx1"/>
            </w14:solidFill>
          </w14:textFill>
        </w:rPr>
        <w:t>未修满年度规定学分者</w:t>
      </w:r>
      <w:r>
        <w:rPr>
          <w:rFonts w:hint="default" w:ascii="Times New Roman" w:hAnsi="Times New Roman" w:eastAsia="仿宋_GB2312" w:cs="Times New Roman"/>
          <w:color w:val="000000" w:themeColor="text1"/>
          <w:sz w:val="28"/>
          <w:szCs w:val="36"/>
          <w:lang w:val="en-US" w:eastAsia="zh-CN"/>
          <w14:textFill>
            <w14:solidFill>
              <w14:schemeClr w14:val="tx1"/>
            </w14:solidFill>
          </w14:textFill>
        </w:rPr>
        <w:t>。</w:t>
      </w:r>
    </w:p>
    <w:p w14:paraId="72A87B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（五）在测评过程中弄虚作假和虚报材料。</w:t>
      </w:r>
    </w:p>
    <w:p w14:paraId="197AE1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trike w:val="0"/>
          <w:dstrike w:val="0"/>
          <w:color w:val="000000" w:themeColor="text1"/>
          <w:sz w:val="28"/>
          <w:szCs w:val="36"/>
          <w:u w:val="none"/>
          <w:lang w:val="en-US" w:eastAsia="zh-CN"/>
          <w14:textFill>
            <w14:solidFill>
              <w14:schemeClr w14:val="tx1"/>
            </w14:solidFill>
          </w14:textFill>
        </w:rPr>
      </w:pPr>
      <w:r>
        <w:rPr>
          <w:rFonts w:hint="default" w:ascii="Times New Roman" w:hAnsi="Times New Roman" w:eastAsia="仿宋_GB2312" w:cs="Times New Roman"/>
          <w:sz w:val="28"/>
          <w:szCs w:val="36"/>
          <w:lang w:val="en-US" w:eastAsia="zh-CN"/>
        </w:rPr>
        <w:t>第十三条  学生综合素质测评的内容包括德育、智育、体育、美育、</w:t>
      </w:r>
      <w:r>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t>劳育等五部分，测评总成绩按百分制计分，各部分所占比例如下：</w:t>
      </w:r>
      <w:r>
        <w:rPr>
          <w:rFonts w:hint="default" w:ascii="Times New Roman" w:hAnsi="Times New Roman" w:eastAsia="仿宋_GB2312" w:cs="Times New Roman"/>
          <w:strike w:val="0"/>
          <w:dstrike w:val="0"/>
          <w:color w:val="000000" w:themeColor="text1"/>
          <w:sz w:val="28"/>
          <w:szCs w:val="36"/>
          <w:u w:val="none"/>
          <w:lang w:val="en-US" w:eastAsia="zh-CN"/>
          <w14:textFill>
            <w14:solidFill>
              <w14:schemeClr w14:val="tx1"/>
            </w14:solidFill>
          </w14:textFill>
        </w:rPr>
        <w:t>综合素质测评总成绩=德育总成绩×25%+智育总成绩×45%+体育总成绩×12%+美育总成绩×8%+劳育总成绩×10%。其中基本评分优秀控制在总人数的20%，良好控制在总人数的50%。</w:t>
      </w:r>
    </w:p>
    <w:p w14:paraId="5DDDC5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FF0000"/>
          <w:sz w:val="28"/>
          <w:szCs w:val="36"/>
          <w:u w:val="single"/>
          <w:lang w:val="en-US" w:eastAsia="zh-CN"/>
        </w:rPr>
      </w:pPr>
      <w:r>
        <w:rPr>
          <w:rFonts w:hint="default" w:ascii="Times New Roman" w:hAnsi="Times New Roman" w:eastAsia="仿宋_GB2312" w:cs="Times New Roman"/>
          <w:sz w:val="28"/>
          <w:szCs w:val="36"/>
          <w:lang w:val="en-US" w:eastAsia="zh-CN"/>
        </w:rPr>
        <w:t>第十四条  德智体美劳各部分测评总成绩由基本评分与加分评分、扣分评分三部分组成，均按百分制计分。基本分量表见附件，加分量表由学院依据本院具体实际制定。</w:t>
      </w:r>
    </w:p>
    <w:p w14:paraId="4CC8994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6F1711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b/>
          <w:bCs/>
          <w:sz w:val="28"/>
          <w:szCs w:val="36"/>
          <w:lang w:val="en-US" w:eastAsia="zh-CN"/>
        </w:rPr>
        <w:t>第四章 附 则</w:t>
      </w:r>
    </w:p>
    <w:p w14:paraId="13DDCD3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36"/>
          <w:lang w:val="en-US" w:eastAsia="zh-CN"/>
        </w:rPr>
      </w:pPr>
    </w:p>
    <w:p w14:paraId="6F0586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第十五条  同一学年，同一成果（作品、成绩、项目和事迹等） 获得不同等级的奖励取其最高分，不累计。</w:t>
      </w:r>
    </w:p>
    <w:p w14:paraId="746A219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w:t>
      </w:r>
      <w:r>
        <w:rPr>
          <w:rFonts w:hint="eastAsia" w:ascii="Times New Roman" w:hAnsi="Times New Roman" w:eastAsia="仿宋_GB2312" w:cs="Times New Roman"/>
          <w:sz w:val="28"/>
          <w:szCs w:val="36"/>
          <w:lang w:val="en-US" w:eastAsia="zh-CN"/>
        </w:rPr>
        <w:t>六</w:t>
      </w:r>
      <w:r>
        <w:rPr>
          <w:rFonts w:hint="default" w:ascii="Times New Roman" w:hAnsi="Times New Roman" w:eastAsia="仿宋_GB2312" w:cs="Times New Roman"/>
          <w:sz w:val="28"/>
          <w:szCs w:val="36"/>
          <w:lang w:val="en-US" w:eastAsia="zh-CN"/>
        </w:rPr>
        <w:t>条</w:t>
      </w:r>
      <w:r>
        <w:rPr>
          <w:rFonts w:hint="eastAsia"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lang w:val="en-US" w:eastAsia="zh-CN"/>
        </w:rPr>
        <w:t>同一评选年度，国家奖学金、国家励志奖学金、陶铸奖学金、校奖学金、金龙鱼奖学金等奖学金类评选，不同时获评。</w:t>
      </w:r>
    </w:p>
    <w:p w14:paraId="151347A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w:t>
      </w:r>
      <w:r>
        <w:rPr>
          <w:rFonts w:hint="eastAsia" w:ascii="Times New Roman" w:hAnsi="Times New Roman" w:eastAsia="仿宋_GB2312" w:cs="Times New Roman"/>
          <w:sz w:val="28"/>
          <w:szCs w:val="36"/>
          <w:lang w:val="en-US" w:eastAsia="zh-CN"/>
        </w:rPr>
        <w:t>七</w:t>
      </w:r>
      <w:r>
        <w:rPr>
          <w:rFonts w:hint="default" w:ascii="Times New Roman" w:hAnsi="Times New Roman" w:eastAsia="仿宋_GB2312" w:cs="Times New Roman"/>
          <w:sz w:val="28"/>
          <w:szCs w:val="36"/>
          <w:lang w:val="en-US" w:eastAsia="zh-CN"/>
        </w:rPr>
        <w:t>条  综合测评各加分项参与时间仅限参评年度（上一年度的9月1日至参评当年的8月31日）。</w:t>
      </w:r>
    </w:p>
    <w:p w14:paraId="16AAA61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w:t>
      </w:r>
      <w:r>
        <w:rPr>
          <w:rFonts w:hint="eastAsia" w:ascii="Times New Roman" w:hAnsi="Times New Roman" w:eastAsia="仿宋_GB2312" w:cs="Times New Roman"/>
          <w:sz w:val="28"/>
          <w:szCs w:val="36"/>
          <w:lang w:val="en-US" w:eastAsia="zh-CN"/>
        </w:rPr>
        <w:t>八</w:t>
      </w:r>
      <w:r>
        <w:rPr>
          <w:rFonts w:hint="default" w:ascii="Times New Roman" w:hAnsi="Times New Roman" w:eastAsia="仿宋_GB2312" w:cs="Times New Roman"/>
          <w:sz w:val="28"/>
          <w:szCs w:val="36"/>
          <w:lang w:val="en-US" w:eastAsia="zh-CN"/>
        </w:rPr>
        <w:t>条  若无特殊说明，学生以集体或团队名义申请的各项计分，</w:t>
      </w:r>
      <w:r>
        <w:rPr>
          <w:rFonts w:hint="default" w:ascii="Times New Roman" w:hAnsi="Times New Roman" w:eastAsia="仿宋_GB2312" w:cs="Times New Roman"/>
          <w:color w:val="000000" w:themeColor="text1"/>
          <w:sz w:val="28"/>
          <w:szCs w:val="36"/>
          <w:u w:val="none"/>
          <w:lang w:val="en-US" w:eastAsia="zh-CN"/>
          <w14:textFill>
            <w14:solidFill>
              <w14:schemeClr w14:val="tx1"/>
            </w14:solidFill>
          </w14:textFill>
        </w:rPr>
        <w:t>有排名顺序的，本人得分=该项目分值/本人排名名次；无排名顺序的，按</w:t>
      </w:r>
      <w:r>
        <w:rPr>
          <w:rFonts w:hint="default" w:ascii="Times New Roman" w:hAnsi="Times New Roman" w:eastAsia="仿宋_GB2312" w:cs="Times New Roman"/>
          <w:sz w:val="28"/>
          <w:szCs w:val="36"/>
          <w:lang w:val="en-US" w:eastAsia="zh-CN"/>
        </w:rPr>
        <w:t>前述公式计算出每个人的得分之后再折算成平均值。</w:t>
      </w:r>
    </w:p>
    <w:p w14:paraId="343ABF1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第十</w:t>
      </w:r>
      <w:r>
        <w:rPr>
          <w:rFonts w:hint="eastAsia" w:ascii="Times New Roman" w:hAnsi="Times New Roman" w:eastAsia="仿宋_GB2312" w:cs="Times New Roman"/>
          <w:sz w:val="28"/>
          <w:szCs w:val="36"/>
          <w:lang w:val="en-US" w:eastAsia="zh-CN"/>
        </w:rPr>
        <w:t>九</w:t>
      </w:r>
      <w:r>
        <w:rPr>
          <w:rFonts w:hint="default" w:ascii="Times New Roman" w:hAnsi="Times New Roman" w:eastAsia="仿宋_GB2312" w:cs="Times New Roman"/>
          <w:sz w:val="28"/>
          <w:szCs w:val="36"/>
          <w:lang w:val="en-US" w:eastAsia="zh-CN"/>
        </w:rPr>
        <w:t>条  超出基本修业年限者参加学年鉴定，不参加各类优秀评选。</w:t>
      </w:r>
    </w:p>
    <w:p w14:paraId="5A2CD9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第二十条  本细则由食品科学与工程学院综合测评工作小组负责解释。</w:t>
      </w:r>
    </w:p>
    <w:p w14:paraId="1F36EC3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b/>
          <w:bCs/>
          <w:color w:val="auto"/>
          <w:sz w:val="24"/>
          <w:szCs w:val="32"/>
          <w:lang w:val="en-US" w:eastAsia="zh-CN"/>
        </w:rPr>
        <w:sectPr>
          <w:headerReference r:id="rId3" w:type="default"/>
          <w:footerReference r:id="rId4" w:type="default"/>
          <w:pgSz w:w="11906" w:h="16839"/>
          <w:pgMar w:top="662" w:right="1440" w:bottom="926" w:left="1440" w:header="720" w:footer="720" w:gutter="0"/>
          <w:pgBorders>
            <w:top w:val="none" w:sz="0" w:space="0"/>
            <w:left w:val="none" w:sz="0" w:space="0"/>
            <w:bottom w:val="none" w:sz="0" w:space="0"/>
            <w:right w:val="none" w:sz="0" w:space="0"/>
          </w:pgBorders>
          <w:pgNumType w:fmt="decimal"/>
          <w:cols w:space="720" w:num="1"/>
          <w:docGrid w:linePitch="360" w:charSpace="0"/>
        </w:sectPr>
      </w:pPr>
      <w:bookmarkStart w:id="0" w:name="_Hlk70540018"/>
    </w:p>
    <w:p w14:paraId="01E6062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b/>
          <w:bCs/>
          <w:color w:val="auto"/>
          <w:sz w:val="24"/>
          <w:szCs w:val="32"/>
          <w:lang w:val="en-US" w:eastAsia="zh-CN"/>
        </w:rPr>
      </w:pPr>
      <w:r>
        <w:rPr>
          <w:rFonts w:hint="default" w:ascii="仿宋_GB2312" w:hAnsi="仿宋_GB2312" w:eastAsia="仿宋_GB2312" w:cs="仿宋_GB2312"/>
          <w:b/>
          <w:bCs/>
          <w:color w:val="auto"/>
          <w:sz w:val="24"/>
          <w:szCs w:val="32"/>
          <w:lang w:val="en-US" w:eastAsia="zh-CN"/>
        </w:rPr>
        <w:t>附件</w:t>
      </w:r>
      <w:r>
        <w:rPr>
          <w:rFonts w:hint="eastAsia" w:ascii="仿宋_GB2312" w:hAnsi="仿宋_GB2312" w:eastAsia="仿宋_GB2312" w:cs="仿宋_GB2312"/>
          <w:b/>
          <w:bCs/>
          <w:color w:val="auto"/>
          <w:sz w:val="24"/>
          <w:szCs w:val="32"/>
          <w:lang w:val="en-US" w:eastAsia="zh-CN"/>
        </w:rPr>
        <w:t>一：</w:t>
      </w:r>
    </w:p>
    <w:bookmarkEnd w:id="0"/>
    <w:p w14:paraId="167278C7">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color w:val="auto"/>
          <w:sz w:val="28"/>
          <w:szCs w:val="36"/>
          <w:lang w:val="en-US" w:eastAsia="zh-CN"/>
        </w:rPr>
        <w:t>德育测评分量化表</w:t>
      </w:r>
      <w:r>
        <w:rPr>
          <w:rFonts w:hint="eastAsia" w:ascii="Times New Roman" w:hAnsi="Times New Roman" w:eastAsia="仿宋_GB2312" w:cs="Times New Roman"/>
          <w:strike w:val="0"/>
          <w:dstrike w:val="0"/>
          <w:color w:val="auto"/>
          <w:sz w:val="28"/>
          <w:szCs w:val="36"/>
          <w:u w:val="none"/>
          <w:lang w:val="en-US" w:eastAsia="zh-CN"/>
        </w:rPr>
        <w:t>（总分100分，占比</w:t>
      </w:r>
      <w:r>
        <w:rPr>
          <w:rFonts w:hint="default" w:ascii="Times New Roman" w:hAnsi="Times New Roman" w:eastAsia="仿宋_GB2312" w:cs="Times New Roman"/>
          <w:strike w:val="0"/>
          <w:dstrike w:val="0"/>
          <w:color w:val="auto"/>
          <w:sz w:val="28"/>
          <w:szCs w:val="36"/>
          <w:u w:val="none"/>
          <w:lang w:val="en-US" w:eastAsia="zh-CN"/>
        </w:rPr>
        <w:t>25%</w:t>
      </w:r>
      <w:r>
        <w:rPr>
          <w:rFonts w:hint="eastAsia" w:ascii="Times New Roman" w:hAnsi="Times New Roman" w:eastAsia="仿宋_GB2312" w:cs="Times New Roman"/>
          <w:strike w:val="0"/>
          <w:dstrike w:val="0"/>
          <w:color w:val="auto"/>
          <w:sz w:val="28"/>
          <w:szCs w:val="36"/>
          <w:u w:val="none"/>
          <w:lang w:val="en-US" w:eastAsia="zh-CN"/>
        </w:rPr>
        <w:t>）</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71"/>
        <w:gridCol w:w="894"/>
        <w:gridCol w:w="907"/>
        <w:gridCol w:w="2804"/>
        <w:gridCol w:w="2960"/>
      </w:tblGrid>
      <w:tr w14:paraId="5AB3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41" w:type="pct"/>
          </w:tcPr>
          <w:p w14:paraId="0A279639">
            <w:pPr>
              <w:widowControl/>
              <w:autoSpaceDE w:val="0"/>
              <w:autoSpaceDN w:val="0"/>
              <w:spacing w:before="0" w:after="0" w:line="300"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指标</w:t>
            </w:r>
          </w:p>
        </w:tc>
        <w:tc>
          <w:tcPr>
            <w:tcW w:w="363" w:type="pct"/>
          </w:tcPr>
          <w:p w14:paraId="7AB6F3A4">
            <w:pPr>
              <w:widowControl/>
              <w:autoSpaceDE w:val="0"/>
              <w:autoSpaceDN w:val="0"/>
              <w:spacing w:before="26" w:after="0" w:line="284"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指标</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分值</w:t>
            </w:r>
          </w:p>
        </w:tc>
        <w:tc>
          <w:tcPr>
            <w:tcW w:w="4095" w:type="pct"/>
            <w:gridSpan w:val="4"/>
          </w:tcPr>
          <w:p w14:paraId="7F459F31">
            <w:pPr>
              <w:widowControl/>
              <w:autoSpaceDE w:val="0"/>
              <w:autoSpaceDN w:val="0"/>
              <w:spacing w:before="226" w:after="0" w:line="220"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评价内容</w:t>
            </w:r>
          </w:p>
        </w:tc>
      </w:tr>
      <w:tr w14:paraId="3EA6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41" w:type="pct"/>
          </w:tcPr>
          <w:p w14:paraId="14CE02FD">
            <w:pPr>
              <w:widowControl/>
              <w:autoSpaceDE w:val="0"/>
              <w:autoSpaceDN w:val="0"/>
              <w:spacing w:before="0" w:after="0" w:line="302" w:lineRule="exact"/>
              <w:ind w:left="156" w:right="156"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政治思想与</w:t>
            </w:r>
          </w:p>
          <w:p w14:paraId="5E27CC7D">
            <w:pPr>
              <w:widowControl/>
              <w:autoSpaceDE w:val="0"/>
              <w:autoSpaceDN w:val="0"/>
              <w:spacing w:before="6" w:after="0" w:line="308"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理论</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学习</w:t>
            </w:r>
          </w:p>
        </w:tc>
        <w:tc>
          <w:tcPr>
            <w:tcW w:w="363" w:type="pct"/>
          </w:tcPr>
          <w:p w14:paraId="65A5754E">
            <w:pPr>
              <w:widowControl/>
              <w:autoSpaceDE w:val="0"/>
              <w:autoSpaceDN w:val="0"/>
              <w:spacing w:before="702" w:after="0" w:line="222" w:lineRule="exact"/>
              <w:ind w:left="0" w:right="0" w:firstLine="0"/>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10</w:t>
            </w:r>
          </w:p>
        </w:tc>
        <w:tc>
          <w:tcPr>
            <w:tcW w:w="4095" w:type="pct"/>
            <w:gridSpan w:val="4"/>
          </w:tcPr>
          <w:p w14:paraId="3C4BF95C">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auto"/>
                <w:sz w:val="20"/>
                <w:lang w:val="en-US" w:eastAsia="zh-CN"/>
              </w:rPr>
            </w:pPr>
          </w:p>
          <w:p w14:paraId="09EA8522">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auto"/>
                <w:sz w:val="20"/>
                <w:lang w:val="en-US" w:eastAsia="zh-CN"/>
              </w:rPr>
              <w:t>1</w:t>
            </w:r>
            <w:r>
              <w:rPr>
                <w:rFonts w:hint="default" w:ascii="Times New Roman" w:hAnsi="Times New Roman" w:eastAsia="仿宋_GB2312" w:cs="Times New Roman"/>
                <w:b w:val="0"/>
                <w:i w:val="0"/>
                <w:color w:val="auto"/>
                <w:sz w:val="20"/>
                <w:lang w:val="en-US" w:eastAsia="zh-CN"/>
              </w:rPr>
              <w:t>、进入</w:t>
            </w:r>
            <w:r>
              <w:rPr>
                <w:rFonts w:hint="eastAsia" w:ascii="Times New Roman" w:hAnsi="Times New Roman" w:eastAsia="仿宋_GB2312" w:cs="Times New Roman"/>
                <w:b w:val="0"/>
                <w:i w:val="0"/>
                <w:color w:val="000000"/>
                <w:sz w:val="20"/>
                <w:lang w:val="en-US" w:eastAsia="zh-CN"/>
              </w:rPr>
              <w:t>各类</w:t>
            </w:r>
            <w:r>
              <w:rPr>
                <w:rFonts w:hint="default" w:ascii="Times New Roman" w:hAnsi="Times New Roman" w:eastAsia="仿宋_GB2312" w:cs="Times New Roman"/>
                <w:b w:val="0"/>
                <w:i w:val="0"/>
                <w:color w:val="000000"/>
                <w:sz w:val="20"/>
                <w:lang w:val="en-US" w:eastAsia="zh-CN"/>
              </w:rPr>
              <w:t>团校、党校</w:t>
            </w:r>
            <w:r>
              <w:rPr>
                <w:rFonts w:hint="eastAsia" w:ascii="Times New Roman" w:hAnsi="Times New Roman" w:eastAsia="仿宋_GB2312" w:cs="Times New Roman"/>
                <w:b w:val="0"/>
                <w:i w:val="0"/>
                <w:color w:val="000000"/>
                <w:sz w:val="20"/>
                <w:lang w:val="en-US" w:eastAsia="zh-CN"/>
              </w:rPr>
              <w:t>培训</w:t>
            </w:r>
            <w:r>
              <w:rPr>
                <w:rFonts w:hint="default" w:ascii="Times New Roman" w:hAnsi="Times New Roman" w:eastAsia="仿宋_GB2312" w:cs="Times New Roman"/>
                <w:b w:val="0"/>
                <w:i w:val="0"/>
                <w:color w:val="000000"/>
                <w:sz w:val="20"/>
                <w:lang w:val="en-US" w:eastAsia="zh-CN"/>
              </w:rPr>
              <w:t>学习，如：大骨班、青马网课、业余团校、积极分子培训班，成绩合格</w:t>
            </w:r>
            <w:r>
              <w:rPr>
                <w:rFonts w:hint="eastAsia" w:ascii="Times New Roman" w:hAnsi="Times New Roman" w:eastAsia="仿宋_GB2312" w:cs="Times New Roman"/>
                <w:b w:val="0"/>
                <w:i w:val="0"/>
                <w:color w:val="000000"/>
                <w:sz w:val="20"/>
                <w:lang w:val="en-US" w:eastAsia="zh-CN"/>
              </w:rPr>
              <w:t>（2</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，优秀再加</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2分</w:t>
            </w:r>
            <w:r>
              <w:rPr>
                <w:rFonts w:hint="eastAsia" w:ascii="Times New Roman" w:hAnsi="Times New Roman" w:eastAsia="仿宋_GB2312" w:cs="Times New Roman"/>
                <w:b w:val="0"/>
                <w:i w:val="0"/>
                <w:color w:val="000000"/>
                <w:sz w:val="20"/>
                <w:lang w:val="en-US" w:eastAsia="zh-CN"/>
              </w:rPr>
              <w:t>）。</w:t>
            </w:r>
          </w:p>
          <w:p w14:paraId="1AD65F61">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2、应征入伍，本年度内退役回校（10分）。</w:t>
            </w:r>
          </w:p>
        </w:tc>
      </w:tr>
      <w:tr w14:paraId="6B60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541" w:type="pct"/>
          </w:tcPr>
          <w:p w14:paraId="591860D6">
            <w:pPr>
              <w:keepNext w:val="0"/>
              <w:keepLines w:val="0"/>
              <w:pageBreakBefore w:val="0"/>
              <w:widowControl/>
              <w:kinsoku/>
              <w:wordWrap/>
              <w:overflowPunct/>
              <w:topLinePunct w:val="0"/>
              <w:autoSpaceDE w:val="0"/>
              <w:autoSpaceDN w:val="0"/>
              <w:bidi w:val="0"/>
              <w:adjustRightInd/>
              <w:snapToGrid/>
              <w:spacing w:before="181" w:beforeLines="5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道德</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品质</w:t>
            </w:r>
          </w:p>
        </w:tc>
        <w:tc>
          <w:tcPr>
            <w:tcW w:w="363" w:type="pct"/>
          </w:tcPr>
          <w:p w14:paraId="257519DE">
            <w:pPr>
              <w:keepNext w:val="0"/>
              <w:keepLines w:val="0"/>
              <w:pageBreakBefore w:val="0"/>
              <w:widowControl/>
              <w:kinsoku/>
              <w:wordWrap/>
              <w:overflowPunct/>
              <w:topLinePunct w:val="0"/>
              <w:autoSpaceDE w:val="0"/>
              <w:autoSpaceDN w:val="0"/>
              <w:bidi w:val="0"/>
              <w:adjustRightInd/>
              <w:snapToGrid/>
              <w:spacing w:before="361" w:beforeLines="100" w:after="0" w:line="240" w:lineRule="auto"/>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15</w:t>
            </w:r>
          </w:p>
        </w:tc>
        <w:tc>
          <w:tcPr>
            <w:tcW w:w="4095" w:type="pct"/>
            <w:gridSpan w:val="4"/>
          </w:tcPr>
          <w:p w14:paraId="44EFABF2">
            <w:pPr>
              <w:widowControl/>
              <w:autoSpaceDE w:val="0"/>
              <w:autoSpaceDN w:val="0"/>
              <w:spacing w:before="110" w:after="0" w:line="200" w:lineRule="exact"/>
              <w:ind w:right="114"/>
              <w:jc w:val="left"/>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1、受到校（院）级通报表扬分别加8（5）分。</w:t>
            </w:r>
          </w:p>
          <w:p w14:paraId="45153B5D">
            <w:pPr>
              <w:widowControl/>
              <w:autoSpaceDE w:val="0"/>
              <w:autoSpaceDN w:val="0"/>
              <w:spacing w:before="110" w:after="0" w:line="200" w:lineRule="exact"/>
              <w:ind w:right="114"/>
              <w:jc w:val="left"/>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2、当年度有先进事迹被校外主流媒体报道（15分）。</w:t>
            </w:r>
          </w:p>
          <w:p w14:paraId="08363459">
            <w:pPr>
              <w:widowControl/>
              <w:autoSpaceDE w:val="0"/>
              <w:autoSpaceDN w:val="0"/>
              <w:spacing w:before="110" w:after="0" w:line="200" w:lineRule="exact"/>
              <w:ind w:right="114"/>
              <w:jc w:val="left"/>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3、拾金不昧、见义勇为等受政府有关部门嘉奖（15）。</w:t>
            </w:r>
          </w:p>
        </w:tc>
      </w:tr>
      <w:tr w14:paraId="66EE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541" w:type="pct"/>
          </w:tcPr>
          <w:p w14:paraId="5EB68CE1">
            <w:pPr>
              <w:keepNext w:val="0"/>
              <w:keepLines w:val="0"/>
              <w:pageBreakBefore w:val="0"/>
              <w:widowControl/>
              <w:kinsoku/>
              <w:wordWrap/>
              <w:overflowPunct/>
              <w:topLinePunct w:val="0"/>
              <w:autoSpaceDE w:val="0"/>
              <w:autoSpaceDN w:val="0"/>
              <w:bidi w:val="0"/>
              <w:adjustRightInd/>
              <w:snapToGrid/>
              <w:spacing w:before="181" w:beforeLines="50" w:after="0" w:line="240" w:lineRule="auto"/>
              <w:ind w:left="0" w:right="0" w:firstLine="0"/>
              <w:jc w:val="center"/>
              <w:textAlignment w:val="auto"/>
              <w:rPr>
                <w:rFonts w:hint="default" w:ascii="Times New Roman" w:hAnsi="Times New Roman" w:eastAsia="仿宋_GB2312" w:cs="Times New Roman"/>
                <w:b w:val="0"/>
                <w:i w:val="0"/>
                <w:color w:val="000000"/>
                <w:sz w:val="22"/>
              </w:rPr>
            </w:pPr>
            <w:r>
              <w:rPr>
                <w:rFonts w:hint="default" w:ascii="Times New Roman" w:hAnsi="Times New Roman" w:eastAsia="仿宋_GB2312" w:cs="Times New Roman"/>
                <w:b w:val="0"/>
                <w:i w:val="0"/>
                <w:color w:val="000000"/>
                <w:sz w:val="22"/>
              </w:rPr>
              <w:t>法纪</w:t>
            </w:r>
            <w:r>
              <w:rPr>
                <w:rFonts w:hint="default" w:ascii="Times New Roman" w:hAnsi="Times New Roman" w:eastAsia="仿宋_GB2312" w:cs="Times New Roman"/>
                <w:b w:val="0"/>
                <w:i w:val="0"/>
                <w:color w:val="000000"/>
                <w:sz w:val="22"/>
              </w:rPr>
              <w:br w:type="textWrapping"/>
            </w:r>
            <w:r>
              <w:rPr>
                <w:rFonts w:hint="default" w:ascii="Times New Roman" w:hAnsi="Times New Roman" w:eastAsia="仿宋_GB2312" w:cs="Times New Roman"/>
                <w:b w:val="0"/>
                <w:i w:val="0"/>
                <w:color w:val="000000"/>
                <w:sz w:val="22"/>
              </w:rPr>
              <w:t>意识</w:t>
            </w:r>
          </w:p>
        </w:tc>
        <w:tc>
          <w:tcPr>
            <w:tcW w:w="363" w:type="pct"/>
          </w:tcPr>
          <w:p w14:paraId="036555C7">
            <w:pPr>
              <w:keepNext w:val="0"/>
              <w:keepLines w:val="0"/>
              <w:pageBreakBefore w:val="0"/>
              <w:widowControl/>
              <w:kinsoku/>
              <w:wordWrap/>
              <w:overflowPunct/>
              <w:topLinePunct w:val="0"/>
              <w:autoSpaceDE w:val="0"/>
              <w:autoSpaceDN w:val="0"/>
              <w:bidi w:val="0"/>
              <w:adjustRightInd/>
              <w:snapToGrid/>
              <w:spacing w:before="361" w:beforeLines="100" w:after="0" w:line="240" w:lineRule="auto"/>
              <w:ind w:left="0" w:right="0" w:firstLine="0"/>
              <w:jc w:val="center"/>
              <w:textAlignment w:val="auto"/>
              <w:rPr>
                <w:rFonts w:hint="eastAsia" w:ascii="Times New Roman" w:hAnsi="Times New Roman" w:eastAsia="仿宋_GB2312" w:cs="Times New Roman"/>
                <w:b w:val="0"/>
                <w:i w:val="0"/>
                <w:color w:val="000000"/>
                <w:sz w:val="22"/>
                <w:lang w:eastAsia="zh-CN"/>
              </w:rPr>
            </w:pPr>
            <w:r>
              <w:rPr>
                <w:rFonts w:hint="eastAsia" w:ascii="Times New Roman" w:hAnsi="Times New Roman" w:eastAsia="仿宋_GB2312" w:cs="Times New Roman"/>
                <w:b w:val="0"/>
                <w:i w:val="0"/>
                <w:color w:val="000000"/>
                <w:sz w:val="22"/>
                <w:lang w:val="en-US" w:eastAsia="zh-CN"/>
              </w:rPr>
              <w:t>5</w:t>
            </w:r>
          </w:p>
        </w:tc>
        <w:tc>
          <w:tcPr>
            <w:tcW w:w="4095" w:type="pct"/>
            <w:gridSpan w:val="4"/>
          </w:tcPr>
          <w:p w14:paraId="640869B8">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1 、宪法小卫士金牌</w:t>
            </w:r>
            <w:r>
              <w:rPr>
                <w:rFonts w:hint="eastAsia" w:ascii="Times New Roman" w:hAnsi="Times New Roman" w:eastAsia="仿宋_GB2312" w:cs="Times New Roman"/>
                <w:b w:val="0"/>
                <w:i w:val="0"/>
                <w:color w:val="000000"/>
                <w:sz w:val="20"/>
                <w:lang w:val="en-US" w:eastAsia="zh-CN"/>
              </w:rPr>
              <w:t>（2</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、银牌</w:t>
            </w:r>
            <w:r>
              <w:rPr>
                <w:rFonts w:hint="eastAsia" w:ascii="Times New Roman" w:hAnsi="Times New Roman" w:eastAsia="仿宋_GB2312" w:cs="Times New Roman"/>
                <w:b w:val="0"/>
                <w:i w:val="0"/>
                <w:color w:val="000000"/>
                <w:sz w:val="20"/>
                <w:lang w:val="en-US" w:eastAsia="zh-CN"/>
              </w:rPr>
              <w:t>（1</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）、禁毒知识答题（1分）。</w:t>
            </w:r>
          </w:p>
          <w:p w14:paraId="40A5198E">
            <w:pPr>
              <w:widowControl/>
              <w:autoSpaceDE w:val="0"/>
              <w:autoSpaceDN w:val="0"/>
              <w:spacing w:before="84" w:after="0" w:line="240" w:lineRule="auto"/>
              <w:ind w:left="0" w:right="0" w:firstLine="0"/>
              <w:jc w:val="both"/>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0"/>
                <w:lang w:val="en-US" w:eastAsia="zh-CN"/>
              </w:rPr>
              <w:t>2 、参加法律类活动，如讲座</w:t>
            </w:r>
            <w:r>
              <w:rPr>
                <w:rFonts w:hint="eastAsia" w:ascii="Times New Roman" w:hAnsi="Times New Roman" w:eastAsia="仿宋_GB2312" w:cs="Times New Roman"/>
                <w:b w:val="0"/>
                <w:i w:val="0"/>
                <w:color w:val="000000"/>
                <w:sz w:val="20"/>
                <w:lang w:val="en-US" w:eastAsia="zh-CN"/>
              </w:rPr>
              <w:t>、讲坛等</w:t>
            </w:r>
            <w:r>
              <w:rPr>
                <w:rFonts w:hint="default" w:ascii="Times New Roman" w:hAnsi="Times New Roman" w:eastAsia="仿宋_GB2312" w:cs="Times New Roman"/>
                <w:b w:val="0"/>
                <w:i w:val="0"/>
                <w:color w:val="000000"/>
                <w:sz w:val="20"/>
                <w:lang w:val="en-US" w:eastAsia="zh-CN"/>
              </w:rPr>
              <w:t>，一次计</w:t>
            </w:r>
            <w:r>
              <w:rPr>
                <w:rFonts w:hint="eastAsia" w:ascii="Times New Roman" w:hAnsi="Times New Roman" w:eastAsia="仿宋_GB2312" w:cs="Times New Roman"/>
                <w:b w:val="0"/>
                <w:i w:val="0"/>
                <w:color w:val="000000"/>
                <w:sz w:val="20"/>
                <w:lang w:val="en-US" w:eastAsia="zh-CN"/>
              </w:rPr>
              <w:t>0.5</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，累计封顶为1分</w:t>
            </w:r>
            <w:r>
              <w:rPr>
                <w:rFonts w:hint="default" w:ascii="Times New Roman" w:hAnsi="Times New Roman" w:eastAsia="仿宋_GB2312" w:cs="Times New Roman"/>
                <w:b w:val="0"/>
                <w:i w:val="0"/>
                <w:color w:val="000000"/>
                <w:sz w:val="20"/>
                <w:lang w:val="en-US" w:eastAsia="zh-CN"/>
              </w:rPr>
              <w:t>。</w:t>
            </w:r>
          </w:p>
        </w:tc>
      </w:tr>
      <w:tr w14:paraId="5790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41" w:type="pct"/>
            <w:vMerge w:val="restart"/>
          </w:tcPr>
          <w:p w14:paraId="1D3CB172">
            <w:pPr>
              <w:keepNext w:val="0"/>
              <w:keepLines w:val="0"/>
              <w:pageBreakBefore w:val="0"/>
              <w:widowControl/>
              <w:kinsoku/>
              <w:wordWrap/>
              <w:overflowPunct/>
              <w:topLinePunct w:val="0"/>
              <w:autoSpaceDE w:val="0"/>
              <w:autoSpaceDN w:val="0"/>
              <w:bidi w:val="0"/>
              <w:adjustRightInd/>
              <w:snapToGrid/>
              <w:spacing w:before="6481" w:beforeLines="180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集体</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观念</w:t>
            </w:r>
          </w:p>
        </w:tc>
        <w:tc>
          <w:tcPr>
            <w:tcW w:w="363" w:type="pct"/>
            <w:vMerge w:val="restart"/>
          </w:tcPr>
          <w:p w14:paraId="14F53881">
            <w:pPr>
              <w:keepNext w:val="0"/>
              <w:keepLines w:val="0"/>
              <w:pageBreakBefore w:val="0"/>
              <w:widowControl/>
              <w:kinsoku/>
              <w:wordWrap/>
              <w:overflowPunct/>
              <w:topLinePunct w:val="0"/>
              <w:autoSpaceDE w:val="0"/>
              <w:autoSpaceDN w:val="0"/>
              <w:bidi w:val="0"/>
              <w:adjustRightInd/>
              <w:snapToGrid/>
              <w:spacing w:before="6661" w:beforeLines="1850" w:after="0" w:line="240" w:lineRule="auto"/>
              <w:ind w:left="0" w:right="0" w:firstLine="0"/>
              <w:jc w:val="center"/>
              <w:textAlignment w:val="auto"/>
              <w:rPr>
                <w:rFonts w:hint="default" w:ascii="Times New Roman" w:hAnsi="Times New Roman" w:eastAsia="仿宋_GB2312" w:cs="Times New Roman"/>
                <w:lang w:val="en-US"/>
              </w:rPr>
            </w:pPr>
            <w:r>
              <w:rPr>
                <w:rFonts w:hint="eastAsia" w:ascii="Times New Roman" w:hAnsi="Times New Roman" w:eastAsia="仿宋_GB2312" w:cs="Times New Roman"/>
                <w:b w:val="0"/>
                <w:i w:val="0"/>
                <w:color w:val="000000"/>
                <w:sz w:val="22"/>
                <w:lang w:val="en-US" w:eastAsia="zh-CN"/>
              </w:rPr>
              <w:t>60</w:t>
            </w:r>
          </w:p>
        </w:tc>
        <w:tc>
          <w:tcPr>
            <w:tcW w:w="4095" w:type="pct"/>
            <w:gridSpan w:val="4"/>
          </w:tcPr>
          <w:p w14:paraId="79D912E1">
            <w:pPr>
              <w:widowControl/>
              <w:autoSpaceDE w:val="0"/>
              <w:autoSpaceDN w:val="0"/>
              <w:spacing w:before="84" w:after="0" w:line="240" w:lineRule="auto"/>
              <w:ind w:left="0" w:right="0" w:firstLine="0"/>
              <w:jc w:val="both"/>
              <w:rPr>
                <w:rFonts w:hint="eastAsia" w:ascii="Times New Roman" w:hAnsi="Times New Roman" w:eastAsia="仿宋_GB2312" w:cs="Times New Roman"/>
                <w:b/>
                <w:bCs/>
                <w:i w:val="0"/>
                <w:color w:val="000000"/>
                <w:sz w:val="20"/>
                <w:lang w:val="en-US" w:eastAsia="zh-CN"/>
              </w:rPr>
            </w:pPr>
            <w:r>
              <w:rPr>
                <w:rFonts w:hint="eastAsia" w:ascii="Times New Roman" w:hAnsi="Times New Roman" w:eastAsia="仿宋_GB2312" w:cs="Times New Roman"/>
                <w:b/>
                <w:bCs/>
                <w:i w:val="0"/>
                <w:color w:val="000000"/>
                <w:sz w:val="20"/>
                <w:lang w:val="en-US" w:eastAsia="zh-CN"/>
              </w:rPr>
              <w:t>任职加分量化：</w:t>
            </w:r>
          </w:p>
          <w:p w14:paraId="51A19001">
            <w:pPr>
              <w:widowControl/>
              <w:autoSpaceDE w:val="0"/>
              <w:autoSpaceDN w:val="0"/>
              <w:spacing w:before="84" w:after="0" w:line="240" w:lineRule="auto"/>
              <w:ind w:left="0" w:right="0" w:firstLine="0"/>
              <w:jc w:val="both"/>
              <w:rPr>
                <w:rFonts w:hint="default" w:ascii="Times New Roman" w:hAnsi="Times New Roman" w:eastAsia="仿宋_GB2312" w:cs="Times New Roman"/>
                <w:b/>
                <w:bCs/>
                <w:i w:val="0"/>
                <w:color w:val="000000"/>
                <w:sz w:val="20"/>
                <w:lang w:val="en-US" w:eastAsia="zh-CN"/>
              </w:rPr>
            </w:pPr>
            <w:r>
              <w:rPr>
                <w:rFonts w:hint="eastAsia" w:ascii="Times New Roman" w:hAnsi="Times New Roman" w:eastAsia="仿宋_GB2312" w:cs="Times New Roman"/>
                <w:b w:val="0"/>
                <w:i w:val="0"/>
                <w:color w:val="000000"/>
                <w:sz w:val="20"/>
                <w:lang w:val="en-US" w:eastAsia="zh-CN"/>
              </w:rPr>
              <w:t>1、</w:t>
            </w:r>
            <w:r>
              <w:rPr>
                <w:rFonts w:hint="default" w:ascii="Times New Roman" w:hAnsi="Times New Roman" w:eastAsia="仿宋_GB2312" w:cs="Times New Roman"/>
                <w:b w:val="0"/>
                <w:i w:val="0"/>
                <w:color w:val="000000"/>
                <w:sz w:val="20"/>
                <w:lang w:val="en-US" w:eastAsia="zh-CN"/>
              </w:rPr>
              <w:t>学生承担学校、学院教育管理服务等相关工作</w:t>
            </w:r>
            <w:r>
              <w:rPr>
                <w:rFonts w:hint="eastAsia" w:ascii="Times New Roman" w:hAnsi="Times New Roman" w:eastAsia="仿宋_GB2312" w:cs="Times New Roman"/>
                <w:b w:val="0"/>
                <w:i w:val="0"/>
                <w:color w:val="000000"/>
                <w:sz w:val="20"/>
                <w:lang w:val="en-US" w:eastAsia="zh-CN"/>
              </w:rPr>
              <w:t>职务。</w:t>
            </w:r>
          </w:p>
        </w:tc>
      </w:tr>
      <w:tr w14:paraId="7746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41" w:type="pct"/>
            <w:vMerge w:val="continue"/>
          </w:tcPr>
          <w:p w14:paraId="1F765D57">
            <w:pPr>
              <w:widowControl/>
              <w:autoSpaceDE w:val="0"/>
              <w:autoSpaceDN w:val="0"/>
              <w:spacing w:before="84" w:after="0" w:line="240" w:lineRule="auto"/>
              <w:ind w:left="0" w:right="0" w:firstLine="420" w:firstLineChars="200"/>
              <w:jc w:val="both"/>
            </w:pPr>
          </w:p>
        </w:tc>
        <w:tc>
          <w:tcPr>
            <w:tcW w:w="363" w:type="pct"/>
            <w:vMerge w:val="continue"/>
          </w:tcPr>
          <w:p w14:paraId="5E22C74B">
            <w:pPr>
              <w:widowControl/>
              <w:autoSpaceDE w:val="0"/>
              <w:autoSpaceDN w:val="0"/>
              <w:spacing w:before="84" w:after="0" w:line="240" w:lineRule="auto"/>
              <w:ind w:left="0" w:right="0" w:firstLine="420" w:firstLineChars="200"/>
              <w:jc w:val="both"/>
            </w:pPr>
          </w:p>
        </w:tc>
        <w:tc>
          <w:tcPr>
            <w:tcW w:w="975" w:type="pct"/>
            <w:gridSpan w:val="2"/>
            <w:vAlign w:val="top"/>
          </w:tcPr>
          <w:p w14:paraId="52E07961">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各级组织</w:t>
            </w:r>
          </w:p>
        </w:tc>
        <w:tc>
          <w:tcPr>
            <w:tcW w:w="1518" w:type="pct"/>
            <w:vAlign w:val="top"/>
          </w:tcPr>
          <w:p w14:paraId="6E997D2D">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任职情况</w:t>
            </w:r>
          </w:p>
        </w:tc>
        <w:tc>
          <w:tcPr>
            <w:tcW w:w="1601" w:type="pct"/>
            <w:vAlign w:val="top"/>
          </w:tcPr>
          <w:p w14:paraId="78998201">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分值</w:t>
            </w:r>
          </w:p>
        </w:tc>
      </w:tr>
      <w:tr w14:paraId="0BCB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1F976D4D">
            <w:pPr>
              <w:widowControl/>
              <w:autoSpaceDE w:val="0"/>
              <w:autoSpaceDN w:val="0"/>
              <w:spacing w:before="84" w:after="0" w:line="240" w:lineRule="auto"/>
              <w:ind w:left="0" w:right="0" w:firstLine="420" w:firstLineChars="200"/>
              <w:jc w:val="both"/>
            </w:pPr>
          </w:p>
        </w:tc>
        <w:tc>
          <w:tcPr>
            <w:tcW w:w="363" w:type="pct"/>
            <w:vMerge w:val="continue"/>
          </w:tcPr>
          <w:p w14:paraId="60A245A9">
            <w:pPr>
              <w:widowControl/>
              <w:autoSpaceDE w:val="0"/>
              <w:autoSpaceDN w:val="0"/>
              <w:spacing w:before="84" w:after="0" w:line="240" w:lineRule="auto"/>
              <w:ind w:left="0" w:right="0" w:firstLine="420" w:firstLineChars="200"/>
              <w:jc w:val="both"/>
            </w:pPr>
          </w:p>
        </w:tc>
        <w:tc>
          <w:tcPr>
            <w:tcW w:w="975" w:type="pct"/>
            <w:gridSpan w:val="2"/>
            <w:vMerge w:val="restart"/>
          </w:tcPr>
          <w:p w14:paraId="5CCEB9C5">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39F3795F">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校级任职</w:t>
            </w:r>
          </w:p>
        </w:tc>
        <w:tc>
          <w:tcPr>
            <w:tcW w:w="1518" w:type="pct"/>
          </w:tcPr>
          <w:p w14:paraId="17215A3E">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一级正职</w:t>
            </w:r>
          </w:p>
        </w:tc>
        <w:tc>
          <w:tcPr>
            <w:tcW w:w="1601" w:type="pct"/>
          </w:tcPr>
          <w:p w14:paraId="75D34EB0">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r>
      <w:tr w14:paraId="0C14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02D294FC">
            <w:pPr>
              <w:widowControl/>
              <w:autoSpaceDE w:val="0"/>
              <w:autoSpaceDN w:val="0"/>
              <w:spacing w:before="84" w:after="0" w:line="240" w:lineRule="auto"/>
              <w:ind w:left="0" w:right="0" w:firstLine="420" w:firstLineChars="200"/>
              <w:jc w:val="both"/>
            </w:pPr>
          </w:p>
        </w:tc>
        <w:tc>
          <w:tcPr>
            <w:tcW w:w="363" w:type="pct"/>
            <w:vMerge w:val="continue"/>
          </w:tcPr>
          <w:p w14:paraId="57896B74">
            <w:pPr>
              <w:widowControl/>
              <w:autoSpaceDE w:val="0"/>
              <w:autoSpaceDN w:val="0"/>
              <w:spacing w:before="84" w:after="0" w:line="240" w:lineRule="auto"/>
              <w:ind w:left="0" w:right="0" w:firstLine="420" w:firstLineChars="200"/>
              <w:jc w:val="both"/>
            </w:pPr>
          </w:p>
        </w:tc>
        <w:tc>
          <w:tcPr>
            <w:tcW w:w="975" w:type="pct"/>
            <w:gridSpan w:val="2"/>
            <w:vMerge w:val="continue"/>
          </w:tcPr>
          <w:p w14:paraId="7A02DF16">
            <w:pPr>
              <w:widowControl/>
              <w:autoSpaceDE w:val="0"/>
              <w:autoSpaceDN w:val="0"/>
              <w:spacing w:before="84" w:after="0" w:line="240" w:lineRule="auto"/>
              <w:ind w:left="0" w:right="0" w:firstLine="420" w:firstLineChars="200"/>
              <w:jc w:val="center"/>
            </w:pPr>
          </w:p>
        </w:tc>
        <w:tc>
          <w:tcPr>
            <w:tcW w:w="1518" w:type="pct"/>
          </w:tcPr>
          <w:p w14:paraId="7DA6500C">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二级正职（副职）</w:t>
            </w:r>
          </w:p>
        </w:tc>
        <w:tc>
          <w:tcPr>
            <w:tcW w:w="1601" w:type="pct"/>
          </w:tcPr>
          <w:p w14:paraId="109034CF">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r>
      <w:tr w14:paraId="6EFD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6EB98C6B">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10BC1C03">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continue"/>
          </w:tcPr>
          <w:p w14:paraId="503521E2">
            <w:pPr>
              <w:widowControl/>
              <w:autoSpaceDE w:val="0"/>
              <w:autoSpaceDN w:val="0"/>
              <w:spacing w:before="84" w:after="0" w:line="240" w:lineRule="auto"/>
              <w:ind w:left="0" w:right="0" w:firstLine="400" w:firstLineChars="200"/>
              <w:jc w:val="center"/>
              <w:rPr>
                <w:rFonts w:hint="default" w:ascii="Times New Roman" w:hAnsi="Times New Roman" w:eastAsia="仿宋_GB2312" w:cs="Times New Roman"/>
                <w:b w:val="0"/>
                <w:i w:val="0"/>
                <w:color w:val="000000"/>
                <w:sz w:val="20"/>
                <w:lang w:val="en-US" w:eastAsia="zh-CN"/>
              </w:rPr>
            </w:pPr>
          </w:p>
        </w:tc>
        <w:tc>
          <w:tcPr>
            <w:tcW w:w="1518" w:type="pct"/>
          </w:tcPr>
          <w:p w14:paraId="2FB202E5">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干事</w:t>
            </w:r>
          </w:p>
        </w:tc>
        <w:tc>
          <w:tcPr>
            <w:tcW w:w="1601" w:type="pct"/>
          </w:tcPr>
          <w:p w14:paraId="2566519A">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r>
              <w:rPr>
                <w:rFonts w:hint="eastAsia" w:ascii="Times New Roman" w:hAnsi="Times New Roman" w:eastAsia="仿宋_GB2312" w:cs="Times New Roman"/>
                <w:b w:val="0"/>
                <w:i w:val="0"/>
                <w:color w:val="000000"/>
                <w:sz w:val="20"/>
                <w:lang w:eastAsia="zh-CN"/>
              </w:rPr>
              <w:t>（</w:t>
            </w:r>
            <w:r>
              <w:rPr>
                <w:rFonts w:hint="eastAsia" w:ascii="Times New Roman" w:hAnsi="Times New Roman" w:eastAsia="仿宋_GB2312" w:cs="Times New Roman"/>
                <w:b w:val="0"/>
                <w:i w:val="0"/>
                <w:color w:val="000000"/>
                <w:sz w:val="20"/>
                <w:lang w:val="en-US" w:eastAsia="zh-CN"/>
              </w:rPr>
              <w:t>获得</w:t>
            </w:r>
            <w:r>
              <w:rPr>
                <w:rFonts w:hint="default" w:ascii="Times New Roman" w:hAnsi="Times New Roman" w:eastAsia="仿宋_GB2312" w:cs="Times New Roman"/>
                <w:b w:val="0"/>
                <w:i w:val="0"/>
                <w:color w:val="000000"/>
                <w:sz w:val="20"/>
              </w:rPr>
              <w:t>优秀干事</w:t>
            </w:r>
            <w:r>
              <w:rPr>
                <w:rFonts w:hint="eastAsia" w:ascii="Times New Roman" w:hAnsi="Times New Roman" w:eastAsia="仿宋_GB2312" w:cs="Times New Roman"/>
                <w:b w:val="0"/>
                <w:i w:val="0"/>
                <w:color w:val="000000"/>
                <w:sz w:val="20"/>
                <w:lang w:val="en-US" w:eastAsia="zh-CN"/>
              </w:rPr>
              <w:t>6</w:t>
            </w:r>
            <w:r>
              <w:rPr>
                <w:rFonts w:hint="default" w:ascii="Times New Roman" w:hAnsi="Times New Roman" w:eastAsia="仿宋_GB2312" w:cs="Times New Roman"/>
                <w:b w:val="0"/>
                <w:i w:val="0"/>
                <w:color w:val="000000"/>
                <w:sz w:val="20"/>
              </w:rPr>
              <w:t>分</w:t>
            </w:r>
            <w:r>
              <w:rPr>
                <w:rFonts w:hint="eastAsia" w:ascii="Times New Roman" w:hAnsi="Times New Roman" w:eastAsia="仿宋_GB2312" w:cs="Times New Roman"/>
                <w:b w:val="0"/>
                <w:i w:val="0"/>
                <w:color w:val="000000"/>
                <w:sz w:val="20"/>
                <w:lang w:eastAsia="zh-CN"/>
              </w:rPr>
              <w:t>）</w:t>
            </w:r>
          </w:p>
        </w:tc>
      </w:tr>
      <w:tr w14:paraId="0FBE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6A017515">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10DB4597">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restart"/>
          </w:tcPr>
          <w:p w14:paraId="673AC919">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p w14:paraId="021D7698">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p w14:paraId="75A7F095">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43D9E38A">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院级任职</w:t>
            </w:r>
          </w:p>
        </w:tc>
        <w:tc>
          <w:tcPr>
            <w:tcW w:w="1518" w:type="pct"/>
          </w:tcPr>
          <w:p w14:paraId="3F0E6810">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团委学生会主席团</w:t>
            </w:r>
          </w:p>
        </w:tc>
        <w:tc>
          <w:tcPr>
            <w:tcW w:w="1601" w:type="pct"/>
          </w:tcPr>
          <w:p w14:paraId="3A438007">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r>
      <w:tr w14:paraId="3934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1A2E424C">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0EA1923B">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continue"/>
          </w:tcPr>
          <w:p w14:paraId="42B296CA">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p>
        </w:tc>
        <w:tc>
          <w:tcPr>
            <w:tcW w:w="1518" w:type="pct"/>
          </w:tcPr>
          <w:p w14:paraId="3070F5CE">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二级正职（副职）</w:t>
            </w:r>
          </w:p>
        </w:tc>
        <w:tc>
          <w:tcPr>
            <w:tcW w:w="1601" w:type="pct"/>
          </w:tcPr>
          <w:p w14:paraId="56BA927F">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r>
      <w:tr w14:paraId="1470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pct"/>
            <w:vMerge w:val="continue"/>
          </w:tcPr>
          <w:p w14:paraId="5F0E9905">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3EDC2425">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continue"/>
          </w:tcPr>
          <w:p w14:paraId="598859CC">
            <w:pPr>
              <w:widowControl/>
              <w:autoSpaceDE w:val="0"/>
              <w:autoSpaceDN w:val="0"/>
              <w:spacing w:before="84" w:after="0" w:line="240" w:lineRule="auto"/>
              <w:ind w:left="0" w:right="0" w:firstLine="400" w:firstLineChars="200"/>
              <w:jc w:val="center"/>
              <w:rPr>
                <w:rFonts w:hint="default" w:ascii="Times New Roman" w:hAnsi="Times New Roman" w:eastAsia="仿宋_GB2312" w:cs="Times New Roman"/>
                <w:b w:val="0"/>
                <w:i w:val="0"/>
                <w:color w:val="000000"/>
                <w:sz w:val="20"/>
                <w:lang w:val="en-US" w:eastAsia="zh-CN"/>
              </w:rPr>
            </w:pPr>
          </w:p>
        </w:tc>
        <w:tc>
          <w:tcPr>
            <w:tcW w:w="1518" w:type="pct"/>
            <w:vAlign w:val="top"/>
          </w:tcPr>
          <w:p w14:paraId="3D7B32BF">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辅导员助理（年级长）</w:t>
            </w:r>
          </w:p>
        </w:tc>
        <w:tc>
          <w:tcPr>
            <w:tcW w:w="1601" w:type="pct"/>
          </w:tcPr>
          <w:p w14:paraId="11D8AE25">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12分</w:t>
            </w:r>
          </w:p>
        </w:tc>
      </w:tr>
      <w:tr w14:paraId="215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6B8D508A">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470DEA50">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continue"/>
          </w:tcPr>
          <w:p w14:paraId="44AE4A71">
            <w:pPr>
              <w:widowControl/>
              <w:autoSpaceDE w:val="0"/>
              <w:autoSpaceDN w:val="0"/>
              <w:spacing w:before="84" w:after="0" w:line="240" w:lineRule="auto"/>
              <w:ind w:left="0" w:right="0" w:firstLine="400" w:firstLineChars="200"/>
              <w:jc w:val="center"/>
              <w:rPr>
                <w:rFonts w:hint="default" w:ascii="Times New Roman" w:hAnsi="Times New Roman" w:eastAsia="仿宋_GB2312" w:cs="Times New Roman"/>
                <w:b w:val="0"/>
                <w:i w:val="0"/>
                <w:color w:val="000000"/>
                <w:sz w:val="20"/>
                <w:lang w:val="en-US" w:eastAsia="zh-CN"/>
              </w:rPr>
            </w:pPr>
          </w:p>
        </w:tc>
        <w:tc>
          <w:tcPr>
            <w:tcW w:w="1518" w:type="pct"/>
            <w:vAlign w:val="top"/>
          </w:tcPr>
          <w:p w14:paraId="2AE877E3">
            <w:pPr>
              <w:widowControl/>
              <w:autoSpaceDE w:val="0"/>
              <w:autoSpaceDN w:val="0"/>
              <w:spacing w:before="84" w:after="0" w:line="240" w:lineRule="auto"/>
              <w:ind w:right="0" w:right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代理班主任</w:t>
            </w:r>
          </w:p>
        </w:tc>
        <w:tc>
          <w:tcPr>
            <w:tcW w:w="1601" w:type="pct"/>
          </w:tcPr>
          <w:p w14:paraId="51943F42">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r>
      <w:tr w14:paraId="657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41" w:type="pct"/>
            <w:vMerge w:val="continue"/>
          </w:tcPr>
          <w:p w14:paraId="1233508E">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363" w:type="pct"/>
            <w:vMerge w:val="continue"/>
          </w:tcPr>
          <w:p w14:paraId="484893A0">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p>
        </w:tc>
        <w:tc>
          <w:tcPr>
            <w:tcW w:w="975" w:type="pct"/>
            <w:gridSpan w:val="2"/>
            <w:vMerge w:val="continue"/>
          </w:tcPr>
          <w:p w14:paraId="117A9970">
            <w:pPr>
              <w:widowControl/>
              <w:autoSpaceDE w:val="0"/>
              <w:autoSpaceDN w:val="0"/>
              <w:spacing w:before="84" w:after="0" w:line="240" w:lineRule="auto"/>
              <w:ind w:left="0" w:right="0" w:firstLine="400" w:firstLineChars="200"/>
              <w:jc w:val="center"/>
              <w:rPr>
                <w:rFonts w:hint="default" w:ascii="Times New Roman" w:hAnsi="Times New Roman" w:eastAsia="仿宋_GB2312" w:cs="Times New Roman"/>
                <w:b w:val="0"/>
                <w:i w:val="0"/>
                <w:color w:val="000000"/>
                <w:sz w:val="20"/>
                <w:lang w:val="en-US" w:eastAsia="zh-CN"/>
              </w:rPr>
            </w:pPr>
          </w:p>
        </w:tc>
        <w:tc>
          <w:tcPr>
            <w:tcW w:w="1518" w:type="pct"/>
            <w:vAlign w:val="top"/>
          </w:tcPr>
          <w:p w14:paraId="36DB88D4">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干事</w:t>
            </w:r>
          </w:p>
        </w:tc>
        <w:tc>
          <w:tcPr>
            <w:tcW w:w="1601" w:type="pct"/>
          </w:tcPr>
          <w:p w14:paraId="77769276">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r>
              <w:rPr>
                <w:rFonts w:hint="eastAsia" w:ascii="Times New Roman" w:hAnsi="Times New Roman" w:eastAsia="仿宋_GB2312" w:cs="Times New Roman"/>
                <w:b w:val="0"/>
                <w:i w:val="0"/>
                <w:color w:val="000000"/>
                <w:sz w:val="20"/>
                <w:lang w:eastAsia="zh-CN"/>
              </w:rPr>
              <w:t>（</w:t>
            </w:r>
            <w:r>
              <w:rPr>
                <w:rFonts w:hint="eastAsia" w:ascii="Times New Roman" w:hAnsi="Times New Roman" w:eastAsia="仿宋_GB2312" w:cs="Times New Roman"/>
                <w:b w:val="0"/>
                <w:i w:val="0"/>
                <w:color w:val="000000"/>
                <w:sz w:val="20"/>
                <w:lang w:val="en-US" w:eastAsia="zh-CN"/>
              </w:rPr>
              <w:t>获得</w:t>
            </w:r>
            <w:r>
              <w:rPr>
                <w:rFonts w:hint="default" w:ascii="Times New Roman" w:hAnsi="Times New Roman" w:eastAsia="仿宋_GB2312" w:cs="Times New Roman"/>
                <w:b w:val="0"/>
                <w:i w:val="0"/>
                <w:color w:val="000000"/>
                <w:sz w:val="20"/>
              </w:rPr>
              <w:t>优秀干事</w:t>
            </w:r>
            <w:r>
              <w:rPr>
                <w:rFonts w:hint="eastAsia" w:ascii="Times New Roman" w:hAnsi="Times New Roman" w:eastAsia="仿宋_GB2312" w:cs="Times New Roman"/>
                <w:b w:val="0"/>
                <w:i w:val="0"/>
                <w:color w:val="000000"/>
                <w:sz w:val="20"/>
                <w:lang w:val="en-US" w:eastAsia="zh-CN"/>
              </w:rPr>
              <w:t>6</w:t>
            </w:r>
            <w:r>
              <w:rPr>
                <w:rFonts w:hint="default" w:ascii="Times New Roman" w:hAnsi="Times New Roman" w:eastAsia="仿宋_GB2312" w:cs="Times New Roman"/>
                <w:b w:val="0"/>
                <w:i w:val="0"/>
                <w:color w:val="000000"/>
                <w:sz w:val="20"/>
              </w:rPr>
              <w:t>分</w:t>
            </w:r>
            <w:r>
              <w:rPr>
                <w:rFonts w:hint="eastAsia" w:ascii="Times New Roman" w:hAnsi="Times New Roman" w:eastAsia="仿宋_GB2312" w:cs="Times New Roman"/>
                <w:b w:val="0"/>
                <w:i w:val="0"/>
                <w:color w:val="000000"/>
                <w:sz w:val="20"/>
                <w:lang w:eastAsia="zh-CN"/>
              </w:rPr>
              <w:t>）</w:t>
            </w:r>
          </w:p>
        </w:tc>
      </w:tr>
      <w:tr w14:paraId="434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1" w:type="pct"/>
            <w:vMerge w:val="continue"/>
          </w:tcPr>
          <w:p w14:paraId="7E852FCA">
            <w:pPr>
              <w:widowControl/>
              <w:autoSpaceDE w:val="0"/>
              <w:autoSpaceDN w:val="0"/>
              <w:spacing w:before="84" w:after="0" w:line="240" w:lineRule="auto"/>
              <w:ind w:left="0" w:right="0" w:firstLine="420" w:firstLineChars="200"/>
              <w:jc w:val="both"/>
            </w:pPr>
          </w:p>
        </w:tc>
        <w:tc>
          <w:tcPr>
            <w:tcW w:w="363" w:type="pct"/>
            <w:vMerge w:val="continue"/>
          </w:tcPr>
          <w:p w14:paraId="19D716A8">
            <w:pPr>
              <w:widowControl/>
              <w:autoSpaceDE w:val="0"/>
              <w:autoSpaceDN w:val="0"/>
              <w:spacing w:before="84" w:after="0" w:line="240" w:lineRule="auto"/>
              <w:ind w:left="0" w:right="0" w:firstLine="420" w:firstLineChars="200"/>
              <w:jc w:val="both"/>
            </w:pPr>
          </w:p>
        </w:tc>
        <w:tc>
          <w:tcPr>
            <w:tcW w:w="975" w:type="pct"/>
            <w:gridSpan w:val="2"/>
            <w:vMerge w:val="restart"/>
          </w:tcPr>
          <w:p w14:paraId="7B58C96A">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4B5FD647">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党支部任职</w:t>
            </w:r>
          </w:p>
        </w:tc>
        <w:tc>
          <w:tcPr>
            <w:tcW w:w="1518" w:type="pct"/>
            <w:shd w:val="clear" w:color="auto" w:fill="auto"/>
            <w:vAlign w:val="top"/>
          </w:tcPr>
          <w:p w14:paraId="64C3E909">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党支部书记</w:t>
            </w:r>
          </w:p>
        </w:tc>
        <w:tc>
          <w:tcPr>
            <w:tcW w:w="1601" w:type="pct"/>
            <w:shd w:val="clear" w:color="auto" w:fill="auto"/>
            <w:vAlign w:val="top"/>
          </w:tcPr>
          <w:p w14:paraId="39F0FD12">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15分</w:t>
            </w:r>
          </w:p>
        </w:tc>
      </w:tr>
      <w:tr w14:paraId="71B7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1" w:type="pct"/>
            <w:vMerge w:val="continue"/>
          </w:tcPr>
          <w:p w14:paraId="7753CB7B">
            <w:pPr>
              <w:widowControl/>
              <w:autoSpaceDE w:val="0"/>
              <w:autoSpaceDN w:val="0"/>
              <w:spacing w:before="84" w:after="0" w:line="240" w:lineRule="auto"/>
              <w:ind w:left="0" w:right="0" w:firstLine="420" w:firstLineChars="200"/>
              <w:jc w:val="both"/>
            </w:pPr>
          </w:p>
        </w:tc>
        <w:tc>
          <w:tcPr>
            <w:tcW w:w="363" w:type="pct"/>
            <w:vMerge w:val="continue"/>
          </w:tcPr>
          <w:p w14:paraId="609ED53A">
            <w:pPr>
              <w:widowControl/>
              <w:autoSpaceDE w:val="0"/>
              <w:autoSpaceDN w:val="0"/>
              <w:spacing w:before="84" w:after="0" w:line="240" w:lineRule="auto"/>
              <w:ind w:left="0" w:right="0" w:firstLine="420" w:firstLineChars="200"/>
              <w:jc w:val="both"/>
            </w:pPr>
          </w:p>
        </w:tc>
        <w:tc>
          <w:tcPr>
            <w:tcW w:w="975" w:type="pct"/>
            <w:gridSpan w:val="2"/>
            <w:vMerge w:val="continue"/>
          </w:tcPr>
          <w:p w14:paraId="69135B2A">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tc>
        <w:tc>
          <w:tcPr>
            <w:tcW w:w="1518" w:type="pct"/>
            <w:shd w:val="clear" w:color="auto" w:fill="auto"/>
            <w:vAlign w:val="top"/>
          </w:tcPr>
          <w:p w14:paraId="3BA46C09">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党支部副书记</w:t>
            </w:r>
          </w:p>
        </w:tc>
        <w:tc>
          <w:tcPr>
            <w:tcW w:w="1601" w:type="pct"/>
            <w:shd w:val="clear" w:color="auto" w:fill="auto"/>
            <w:vAlign w:val="top"/>
          </w:tcPr>
          <w:p w14:paraId="76AA9C66">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10分</w:t>
            </w:r>
          </w:p>
        </w:tc>
      </w:tr>
      <w:tr w14:paraId="5A4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pct"/>
            <w:vMerge w:val="continue"/>
          </w:tcPr>
          <w:p w14:paraId="01DC1FA8">
            <w:pPr>
              <w:widowControl/>
              <w:autoSpaceDE w:val="0"/>
              <w:autoSpaceDN w:val="0"/>
              <w:spacing w:before="84" w:after="0" w:line="240" w:lineRule="auto"/>
              <w:ind w:left="0" w:right="0" w:firstLine="420" w:firstLineChars="200"/>
              <w:jc w:val="both"/>
            </w:pPr>
          </w:p>
        </w:tc>
        <w:tc>
          <w:tcPr>
            <w:tcW w:w="363" w:type="pct"/>
            <w:vMerge w:val="continue"/>
          </w:tcPr>
          <w:p w14:paraId="64A08BAD">
            <w:pPr>
              <w:widowControl/>
              <w:autoSpaceDE w:val="0"/>
              <w:autoSpaceDN w:val="0"/>
              <w:spacing w:before="84" w:after="0" w:line="240" w:lineRule="auto"/>
              <w:ind w:left="0" w:right="0" w:firstLine="420" w:firstLineChars="200"/>
              <w:jc w:val="both"/>
            </w:pPr>
          </w:p>
        </w:tc>
        <w:tc>
          <w:tcPr>
            <w:tcW w:w="975" w:type="pct"/>
            <w:gridSpan w:val="2"/>
            <w:vMerge w:val="continue"/>
          </w:tcPr>
          <w:p w14:paraId="4A9A1666">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tc>
        <w:tc>
          <w:tcPr>
            <w:tcW w:w="1518" w:type="pct"/>
            <w:shd w:val="clear" w:color="auto" w:fill="auto"/>
            <w:vAlign w:val="top"/>
          </w:tcPr>
          <w:p w14:paraId="73B8E2C5">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支委成员</w:t>
            </w:r>
          </w:p>
        </w:tc>
        <w:tc>
          <w:tcPr>
            <w:tcW w:w="1601" w:type="pct"/>
            <w:shd w:val="clear" w:color="auto" w:fill="auto"/>
            <w:vAlign w:val="top"/>
          </w:tcPr>
          <w:p w14:paraId="0005EABD">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8分</w:t>
            </w:r>
          </w:p>
        </w:tc>
      </w:tr>
      <w:tr w14:paraId="246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1" w:type="pct"/>
            <w:vMerge w:val="continue"/>
          </w:tcPr>
          <w:p w14:paraId="63DFA0D4">
            <w:pPr>
              <w:widowControl/>
              <w:autoSpaceDE w:val="0"/>
              <w:autoSpaceDN w:val="0"/>
              <w:spacing w:before="84" w:after="0" w:line="240" w:lineRule="auto"/>
              <w:ind w:left="0" w:right="0" w:firstLine="420" w:firstLineChars="200"/>
              <w:jc w:val="both"/>
            </w:pPr>
          </w:p>
        </w:tc>
        <w:tc>
          <w:tcPr>
            <w:tcW w:w="363" w:type="pct"/>
            <w:vMerge w:val="continue"/>
          </w:tcPr>
          <w:p w14:paraId="3BB494D0">
            <w:pPr>
              <w:widowControl/>
              <w:autoSpaceDE w:val="0"/>
              <w:autoSpaceDN w:val="0"/>
              <w:spacing w:before="84" w:after="0" w:line="240" w:lineRule="auto"/>
              <w:ind w:left="0" w:right="0" w:firstLine="420" w:firstLineChars="200"/>
              <w:jc w:val="both"/>
            </w:pPr>
          </w:p>
        </w:tc>
        <w:tc>
          <w:tcPr>
            <w:tcW w:w="975" w:type="pct"/>
            <w:gridSpan w:val="2"/>
            <w:vMerge w:val="restart"/>
          </w:tcPr>
          <w:p w14:paraId="29EC3034">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77DFD9BC">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协会（社团）任职</w:t>
            </w:r>
          </w:p>
        </w:tc>
        <w:tc>
          <w:tcPr>
            <w:tcW w:w="2804" w:type="dxa"/>
            <w:vAlign w:val="top"/>
          </w:tcPr>
          <w:p w14:paraId="70A49F9D">
            <w:pPr>
              <w:widowControl/>
              <w:autoSpaceDE w:val="0"/>
              <w:autoSpaceDN w:val="0"/>
              <w:spacing w:before="84" w:after="0" w:line="240" w:lineRule="auto"/>
              <w:ind w:right="0" w:right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一级正职（副职）</w:t>
            </w:r>
          </w:p>
        </w:tc>
        <w:tc>
          <w:tcPr>
            <w:tcW w:w="2960" w:type="dxa"/>
            <w:vAlign w:val="top"/>
          </w:tcPr>
          <w:p w14:paraId="19B2A52C">
            <w:pPr>
              <w:widowControl/>
              <w:autoSpaceDE w:val="0"/>
              <w:autoSpaceDN w:val="0"/>
              <w:spacing w:before="84" w:after="0" w:line="240" w:lineRule="auto"/>
              <w:ind w:right="0" w:right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12分（10分）</w:t>
            </w:r>
          </w:p>
        </w:tc>
      </w:tr>
      <w:tr w14:paraId="44BD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1" w:type="pct"/>
            <w:vMerge w:val="continue"/>
          </w:tcPr>
          <w:p w14:paraId="51319396">
            <w:pPr>
              <w:widowControl/>
              <w:autoSpaceDE w:val="0"/>
              <w:autoSpaceDN w:val="0"/>
              <w:spacing w:before="84" w:after="0" w:line="240" w:lineRule="auto"/>
              <w:ind w:left="0" w:right="0" w:firstLine="420" w:firstLineChars="200"/>
              <w:jc w:val="both"/>
            </w:pPr>
          </w:p>
        </w:tc>
        <w:tc>
          <w:tcPr>
            <w:tcW w:w="363" w:type="pct"/>
            <w:vMerge w:val="continue"/>
          </w:tcPr>
          <w:p w14:paraId="37A6CC6E">
            <w:pPr>
              <w:widowControl/>
              <w:autoSpaceDE w:val="0"/>
              <w:autoSpaceDN w:val="0"/>
              <w:spacing w:before="84" w:after="0" w:line="240" w:lineRule="auto"/>
              <w:ind w:left="0" w:right="0" w:firstLine="420" w:firstLineChars="200"/>
              <w:jc w:val="both"/>
            </w:pPr>
          </w:p>
        </w:tc>
        <w:tc>
          <w:tcPr>
            <w:tcW w:w="975" w:type="pct"/>
            <w:gridSpan w:val="2"/>
            <w:vMerge w:val="continue"/>
          </w:tcPr>
          <w:p w14:paraId="3C5EE96B">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tc>
        <w:tc>
          <w:tcPr>
            <w:tcW w:w="2804" w:type="dxa"/>
            <w:vAlign w:val="top"/>
          </w:tcPr>
          <w:p w14:paraId="758480C6">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二级正职、副职（含院舞蹈队正、副队长等）</w:t>
            </w:r>
          </w:p>
        </w:tc>
        <w:tc>
          <w:tcPr>
            <w:tcW w:w="2960" w:type="dxa"/>
            <w:vAlign w:val="top"/>
          </w:tcPr>
          <w:p w14:paraId="0743B977">
            <w:pPr>
              <w:widowControl/>
              <w:autoSpaceDE w:val="0"/>
              <w:autoSpaceDN w:val="0"/>
              <w:spacing w:before="84" w:after="0" w:line="240" w:lineRule="auto"/>
              <w:ind w:right="0" w:right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r>
      <w:tr w14:paraId="5680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41" w:type="pct"/>
            <w:vMerge w:val="continue"/>
          </w:tcPr>
          <w:p w14:paraId="0B937083">
            <w:pPr>
              <w:widowControl/>
              <w:autoSpaceDE w:val="0"/>
              <w:autoSpaceDN w:val="0"/>
              <w:spacing w:before="84" w:after="0" w:line="240" w:lineRule="auto"/>
              <w:ind w:left="0" w:right="0" w:firstLine="420" w:firstLineChars="200"/>
              <w:jc w:val="both"/>
            </w:pPr>
          </w:p>
        </w:tc>
        <w:tc>
          <w:tcPr>
            <w:tcW w:w="363" w:type="pct"/>
            <w:vMerge w:val="continue"/>
          </w:tcPr>
          <w:p w14:paraId="3D0D0E89">
            <w:pPr>
              <w:widowControl/>
              <w:autoSpaceDE w:val="0"/>
              <w:autoSpaceDN w:val="0"/>
              <w:spacing w:before="84" w:after="0" w:line="240" w:lineRule="auto"/>
              <w:ind w:left="0" w:right="0" w:firstLine="420" w:firstLineChars="200"/>
              <w:jc w:val="both"/>
            </w:pPr>
          </w:p>
        </w:tc>
        <w:tc>
          <w:tcPr>
            <w:tcW w:w="975" w:type="pct"/>
            <w:gridSpan w:val="2"/>
            <w:vMerge w:val="continue"/>
          </w:tcPr>
          <w:p w14:paraId="6E04A30A">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tc>
        <w:tc>
          <w:tcPr>
            <w:tcW w:w="2804" w:type="dxa"/>
            <w:vAlign w:val="top"/>
          </w:tcPr>
          <w:p w14:paraId="283EE8F5">
            <w:pPr>
              <w:widowControl/>
              <w:autoSpaceDE w:val="0"/>
              <w:autoSpaceDN w:val="0"/>
              <w:spacing w:before="84" w:after="0" w:line="240" w:lineRule="auto"/>
              <w:ind w:right="0" w:right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干事</w:t>
            </w:r>
          </w:p>
        </w:tc>
        <w:tc>
          <w:tcPr>
            <w:tcW w:w="2960" w:type="dxa"/>
            <w:vAlign w:val="top"/>
          </w:tcPr>
          <w:p w14:paraId="1A1E7062">
            <w:pPr>
              <w:widowControl/>
              <w:autoSpaceDE w:val="0"/>
              <w:autoSpaceDN w:val="0"/>
              <w:spacing w:before="84" w:after="0" w:line="240" w:lineRule="auto"/>
              <w:ind w:right="0" w:right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5分（获得优秀干事6分）</w:t>
            </w:r>
          </w:p>
        </w:tc>
      </w:tr>
      <w:tr w14:paraId="684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41" w:type="pct"/>
            <w:vMerge w:val="continue"/>
          </w:tcPr>
          <w:p w14:paraId="1F461DC7">
            <w:pPr>
              <w:widowControl/>
              <w:autoSpaceDE w:val="0"/>
              <w:autoSpaceDN w:val="0"/>
              <w:spacing w:before="84" w:after="0" w:line="240" w:lineRule="auto"/>
              <w:ind w:left="0" w:right="0" w:firstLine="420" w:firstLineChars="200"/>
              <w:jc w:val="both"/>
            </w:pPr>
          </w:p>
        </w:tc>
        <w:tc>
          <w:tcPr>
            <w:tcW w:w="363" w:type="pct"/>
            <w:vMerge w:val="continue"/>
          </w:tcPr>
          <w:p w14:paraId="5328C6E0">
            <w:pPr>
              <w:widowControl/>
              <w:autoSpaceDE w:val="0"/>
              <w:autoSpaceDN w:val="0"/>
              <w:spacing w:before="84" w:after="0" w:line="240" w:lineRule="auto"/>
              <w:ind w:left="0" w:right="0" w:firstLine="420" w:firstLineChars="200"/>
              <w:jc w:val="both"/>
            </w:pPr>
          </w:p>
        </w:tc>
        <w:tc>
          <w:tcPr>
            <w:tcW w:w="975" w:type="pct"/>
            <w:gridSpan w:val="2"/>
            <w:vMerge w:val="restart"/>
          </w:tcPr>
          <w:p w14:paraId="6118C9FC">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1291961B">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1001B57A">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班级任职</w:t>
            </w:r>
          </w:p>
        </w:tc>
        <w:tc>
          <w:tcPr>
            <w:tcW w:w="1518" w:type="pct"/>
            <w:vAlign w:val="top"/>
          </w:tcPr>
          <w:p w14:paraId="3227482E">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班长</w:t>
            </w:r>
          </w:p>
        </w:tc>
        <w:tc>
          <w:tcPr>
            <w:tcW w:w="1601" w:type="pct"/>
            <w:vAlign w:val="top"/>
          </w:tcPr>
          <w:p w14:paraId="6ABF2E07">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r>
      <w:tr w14:paraId="4FCF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41" w:type="pct"/>
            <w:vMerge w:val="continue"/>
          </w:tcPr>
          <w:p w14:paraId="60DDF4C9">
            <w:pPr>
              <w:widowControl/>
              <w:autoSpaceDE w:val="0"/>
              <w:autoSpaceDN w:val="0"/>
              <w:spacing w:before="84" w:after="0" w:line="240" w:lineRule="auto"/>
              <w:ind w:left="0" w:right="0" w:firstLine="420" w:firstLineChars="200"/>
              <w:jc w:val="both"/>
            </w:pPr>
          </w:p>
        </w:tc>
        <w:tc>
          <w:tcPr>
            <w:tcW w:w="363" w:type="pct"/>
            <w:vMerge w:val="continue"/>
          </w:tcPr>
          <w:p w14:paraId="793AC912">
            <w:pPr>
              <w:widowControl/>
              <w:autoSpaceDE w:val="0"/>
              <w:autoSpaceDN w:val="0"/>
              <w:spacing w:before="84" w:after="0" w:line="240" w:lineRule="auto"/>
              <w:ind w:left="0" w:right="0" w:firstLine="420" w:firstLineChars="200"/>
              <w:jc w:val="both"/>
            </w:pPr>
          </w:p>
        </w:tc>
        <w:tc>
          <w:tcPr>
            <w:tcW w:w="975" w:type="pct"/>
            <w:gridSpan w:val="2"/>
            <w:vMerge w:val="continue"/>
          </w:tcPr>
          <w:p w14:paraId="11BA10B2">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tc>
        <w:tc>
          <w:tcPr>
            <w:tcW w:w="1518" w:type="pct"/>
            <w:vAlign w:val="top"/>
          </w:tcPr>
          <w:p w14:paraId="47EAE070">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团支书、学习委员</w:t>
            </w:r>
          </w:p>
        </w:tc>
        <w:tc>
          <w:tcPr>
            <w:tcW w:w="1601" w:type="pct"/>
            <w:vAlign w:val="top"/>
          </w:tcPr>
          <w:p w14:paraId="7C5C6D6B">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6分</w:t>
            </w:r>
          </w:p>
        </w:tc>
      </w:tr>
      <w:tr w14:paraId="520E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41" w:type="pct"/>
            <w:vMerge w:val="continue"/>
          </w:tcPr>
          <w:p w14:paraId="6CBEF3B8">
            <w:pPr>
              <w:widowControl/>
              <w:autoSpaceDE w:val="0"/>
              <w:autoSpaceDN w:val="0"/>
              <w:spacing w:before="84" w:after="0" w:line="240" w:lineRule="auto"/>
              <w:ind w:left="0" w:right="0" w:firstLine="420" w:firstLineChars="200"/>
              <w:jc w:val="both"/>
            </w:pPr>
          </w:p>
        </w:tc>
        <w:tc>
          <w:tcPr>
            <w:tcW w:w="363" w:type="pct"/>
            <w:vMerge w:val="continue"/>
          </w:tcPr>
          <w:p w14:paraId="38CF18E2">
            <w:pPr>
              <w:widowControl/>
              <w:autoSpaceDE w:val="0"/>
              <w:autoSpaceDN w:val="0"/>
              <w:spacing w:before="84" w:after="0" w:line="240" w:lineRule="auto"/>
              <w:ind w:left="0" w:right="0" w:firstLine="420" w:firstLineChars="200"/>
              <w:jc w:val="both"/>
            </w:pPr>
          </w:p>
        </w:tc>
        <w:tc>
          <w:tcPr>
            <w:tcW w:w="975" w:type="pct"/>
            <w:gridSpan w:val="2"/>
            <w:vMerge w:val="continue"/>
          </w:tcPr>
          <w:p w14:paraId="3698610E">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tc>
        <w:tc>
          <w:tcPr>
            <w:tcW w:w="1518" w:type="pct"/>
            <w:vAlign w:val="top"/>
          </w:tcPr>
          <w:p w14:paraId="1BE7BB7F">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其他班委</w:t>
            </w:r>
          </w:p>
        </w:tc>
        <w:tc>
          <w:tcPr>
            <w:tcW w:w="1601" w:type="pct"/>
            <w:vAlign w:val="top"/>
          </w:tcPr>
          <w:p w14:paraId="6016B856">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4分</w:t>
            </w:r>
          </w:p>
        </w:tc>
      </w:tr>
      <w:tr w14:paraId="7D0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41" w:type="pct"/>
            <w:vMerge w:val="continue"/>
          </w:tcPr>
          <w:p w14:paraId="5CA17893">
            <w:pPr>
              <w:widowControl/>
              <w:autoSpaceDE w:val="0"/>
              <w:autoSpaceDN w:val="0"/>
              <w:spacing w:before="84" w:after="0" w:line="240" w:lineRule="auto"/>
              <w:ind w:left="0" w:right="0" w:firstLine="420" w:firstLineChars="200"/>
              <w:jc w:val="both"/>
            </w:pPr>
          </w:p>
        </w:tc>
        <w:tc>
          <w:tcPr>
            <w:tcW w:w="363" w:type="pct"/>
            <w:vMerge w:val="continue"/>
          </w:tcPr>
          <w:p w14:paraId="47C279B9">
            <w:pPr>
              <w:widowControl/>
              <w:autoSpaceDE w:val="0"/>
              <w:autoSpaceDN w:val="0"/>
              <w:spacing w:before="84" w:after="0" w:line="240" w:lineRule="auto"/>
              <w:ind w:left="0" w:right="0" w:firstLine="420" w:firstLineChars="200"/>
              <w:jc w:val="both"/>
            </w:pPr>
          </w:p>
        </w:tc>
        <w:tc>
          <w:tcPr>
            <w:tcW w:w="975" w:type="pct"/>
            <w:gridSpan w:val="2"/>
            <w:vMerge w:val="continue"/>
          </w:tcPr>
          <w:p w14:paraId="0063D0D0">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tc>
        <w:tc>
          <w:tcPr>
            <w:tcW w:w="1518" w:type="pct"/>
            <w:vAlign w:val="top"/>
          </w:tcPr>
          <w:p w14:paraId="0E07733F">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寝室长</w:t>
            </w:r>
          </w:p>
        </w:tc>
        <w:tc>
          <w:tcPr>
            <w:tcW w:w="1601" w:type="pct"/>
            <w:vAlign w:val="top"/>
          </w:tcPr>
          <w:p w14:paraId="77E6BF7F">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3分</w:t>
            </w:r>
          </w:p>
        </w:tc>
      </w:tr>
      <w:tr w14:paraId="104D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541" w:type="pct"/>
            <w:vMerge w:val="continue"/>
          </w:tcPr>
          <w:p w14:paraId="3D7B6AC9">
            <w:pPr>
              <w:widowControl/>
              <w:autoSpaceDE w:val="0"/>
              <w:autoSpaceDN w:val="0"/>
              <w:spacing w:before="84" w:after="0" w:line="240" w:lineRule="auto"/>
              <w:ind w:left="0" w:right="0" w:firstLine="420" w:firstLineChars="200"/>
              <w:jc w:val="both"/>
            </w:pPr>
          </w:p>
        </w:tc>
        <w:tc>
          <w:tcPr>
            <w:tcW w:w="363" w:type="pct"/>
            <w:vMerge w:val="continue"/>
          </w:tcPr>
          <w:p w14:paraId="1F504856">
            <w:pPr>
              <w:widowControl/>
              <w:autoSpaceDE w:val="0"/>
              <w:autoSpaceDN w:val="0"/>
              <w:spacing w:before="84" w:after="0" w:line="240" w:lineRule="auto"/>
              <w:ind w:left="0" w:right="0" w:firstLine="420" w:firstLineChars="200"/>
              <w:jc w:val="both"/>
            </w:pPr>
          </w:p>
        </w:tc>
        <w:tc>
          <w:tcPr>
            <w:tcW w:w="4095" w:type="pct"/>
            <w:gridSpan w:val="4"/>
          </w:tcPr>
          <w:p w14:paraId="4F5648E1">
            <w:pPr>
              <w:widowControl/>
              <w:autoSpaceDE w:val="0"/>
              <w:autoSpaceDN w:val="0"/>
              <w:spacing w:before="84" w:after="0" w:line="240" w:lineRule="auto"/>
              <w:ind w:left="400" w:right="0" w:hanging="400" w:hangingChars="200"/>
              <w:jc w:val="both"/>
              <w:rPr>
                <w:rFonts w:hint="eastAsia" w:ascii="Times New Roman" w:hAnsi="Times New Roman" w:eastAsia="仿宋_GB2312" w:cs="Times New Roman"/>
                <w:b w:val="0"/>
                <w:i w:val="0"/>
                <w:color w:val="000000"/>
                <w:sz w:val="20"/>
                <w:lang w:eastAsia="zh-CN"/>
              </w:rPr>
            </w:pPr>
            <w:r>
              <w:rPr>
                <w:rFonts w:hint="eastAsia" w:ascii="Times New Roman" w:hAnsi="Times New Roman" w:eastAsia="仿宋_GB2312" w:cs="Times New Roman"/>
                <w:b w:val="0"/>
                <w:i w:val="0"/>
                <w:color w:val="000000"/>
                <w:sz w:val="20"/>
                <w:lang w:val="en-US" w:eastAsia="zh-CN"/>
              </w:rPr>
              <w:t>注：①任职加分量化评</w:t>
            </w:r>
            <w:r>
              <w:rPr>
                <w:rFonts w:hint="default" w:ascii="Times New Roman" w:hAnsi="Times New Roman" w:eastAsia="仿宋_GB2312" w:cs="Times New Roman"/>
                <w:b w:val="0"/>
                <w:i w:val="0"/>
                <w:color w:val="000000"/>
                <w:sz w:val="20"/>
              </w:rPr>
              <w:t>分（限本学年在任），多项职务者只对前两项职务加分，即=最高分值+次级分值</w:t>
            </w:r>
            <w:r>
              <w:rPr>
                <w:rFonts w:hint="eastAsia" w:ascii="Times New Roman" w:hAnsi="Times New Roman" w:eastAsia="仿宋_GB2312" w:cs="Times New Roman"/>
                <w:b w:val="0"/>
                <w:i w:val="0"/>
                <w:color w:val="000000"/>
                <w:sz w:val="20"/>
                <w:lang w:eastAsia="zh-CN"/>
              </w:rPr>
              <w:t>（干部任职加分累计加分不超过</w:t>
            </w:r>
            <w:r>
              <w:rPr>
                <w:rFonts w:hint="eastAsia" w:ascii="Times New Roman" w:hAnsi="Times New Roman" w:eastAsia="仿宋_GB2312" w:cs="Times New Roman"/>
                <w:b w:val="0"/>
                <w:i w:val="0"/>
                <w:color w:val="000000"/>
                <w:sz w:val="20"/>
                <w:lang w:val="en-US" w:eastAsia="zh-CN"/>
              </w:rPr>
              <w:t>30</w:t>
            </w:r>
            <w:r>
              <w:rPr>
                <w:rFonts w:hint="eastAsia" w:ascii="Times New Roman" w:hAnsi="Times New Roman" w:eastAsia="仿宋_GB2312" w:cs="Times New Roman"/>
                <w:b w:val="0"/>
                <w:i w:val="0"/>
                <w:color w:val="000000"/>
                <w:sz w:val="20"/>
                <w:lang w:eastAsia="zh-CN"/>
              </w:rPr>
              <w:t>分）。</w:t>
            </w:r>
          </w:p>
          <w:p w14:paraId="56A8A8EA">
            <w:pPr>
              <w:widowControl/>
              <w:autoSpaceDE w:val="0"/>
              <w:autoSpaceDN w:val="0"/>
              <w:spacing w:before="84" w:after="0" w:line="240" w:lineRule="auto"/>
              <w:ind w:left="399" w:leftChars="190" w:right="0" w:firstLine="0" w:firstLine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②</w:t>
            </w:r>
            <w:r>
              <w:rPr>
                <w:rFonts w:hint="default" w:ascii="Times New Roman" w:hAnsi="Times New Roman" w:eastAsia="仿宋_GB2312" w:cs="Times New Roman"/>
                <w:b w:val="0"/>
                <w:i w:val="0"/>
                <w:color w:val="000000"/>
                <w:sz w:val="20"/>
                <w:lang w:val="en-US" w:eastAsia="zh-CN"/>
              </w:rPr>
              <w:t>该项目分数由各年级辅导员、学院党支部书记、团委书记评定，</w:t>
            </w:r>
            <w:r>
              <w:rPr>
                <w:rFonts w:hint="eastAsia" w:ascii="Times New Roman" w:hAnsi="Times New Roman" w:eastAsia="仿宋_GB2312" w:cs="Times New Roman"/>
                <w:b w:val="0"/>
                <w:i w:val="0"/>
                <w:color w:val="000000"/>
                <w:sz w:val="20"/>
                <w:lang w:val="en-US" w:eastAsia="zh-CN"/>
              </w:rPr>
              <w:t>任职加分需经过相关老师审核认定，若任职期间有渎职懈怠、工作态度消极，造成严重后果者不予加分。</w:t>
            </w:r>
          </w:p>
          <w:p w14:paraId="47FCC893">
            <w:pPr>
              <w:widowControl/>
              <w:autoSpaceDE w:val="0"/>
              <w:autoSpaceDN w:val="0"/>
              <w:spacing w:before="84" w:after="0" w:line="240" w:lineRule="auto"/>
              <w:ind w:left="399" w:leftChars="190" w:right="0" w:firstLine="0" w:firstLine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③学院舞蹈队、歌唱队、主朗队队长按照按照社团二级任职加分，队员按照学</w:t>
            </w:r>
          </w:p>
          <w:p w14:paraId="7AE48E5D">
            <w:pPr>
              <w:widowControl/>
              <w:autoSpaceDE w:val="0"/>
              <w:autoSpaceDN w:val="0"/>
              <w:spacing w:before="84" w:after="0" w:line="240" w:lineRule="auto"/>
              <w:ind w:left="399" w:leftChars="190" w:right="0" w:firstLine="0" w:firstLine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院活动次数1分/次。</w:t>
            </w:r>
          </w:p>
          <w:p w14:paraId="1BEC55EC">
            <w:pPr>
              <w:widowControl/>
              <w:autoSpaceDE w:val="0"/>
              <w:autoSpaceDN w:val="0"/>
              <w:spacing w:before="84" w:after="0" w:line="240" w:lineRule="auto"/>
              <w:ind w:left="399" w:leftChars="190" w:right="0" w:firstLine="0" w:firstLine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④以上各工作岗位中途退出者不加分，自然换届除外。</w:t>
            </w:r>
          </w:p>
        </w:tc>
      </w:tr>
      <w:tr w14:paraId="208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1" w:type="pct"/>
            <w:vMerge w:val="continue"/>
          </w:tcPr>
          <w:p w14:paraId="539D5DCD">
            <w:pPr>
              <w:widowControl/>
              <w:autoSpaceDE w:val="0"/>
              <w:autoSpaceDN w:val="0"/>
              <w:spacing w:before="84" w:after="0" w:line="240" w:lineRule="auto"/>
              <w:ind w:left="0" w:right="0" w:firstLine="420" w:firstLineChars="200"/>
              <w:jc w:val="both"/>
            </w:pPr>
          </w:p>
        </w:tc>
        <w:tc>
          <w:tcPr>
            <w:tcW w:w="363" w:type="pct"/>
            <w:vMerge w:val="continue"/>
          </w:tcPr>
          <w:p w14:paraId="5D82C76A">
            <w:pPr>
              <w:widowControl/>
              <w:autoSpaceDE w:val="0"/>
              <w:autoSpaceDN w:val="0"/>
              <w:spacing w:before="84" w:after="0" w:line="240" w:lineRule="auto"/>
              <w:ind w:left="0" w:right="0" w:firstLine="420" w:firstLineChars="200"/>
              <w:jc w:val="both"/>
            </w:pPr>
          </w:p>
        </w:tc>
        <w:tc>
          <w:tcPr>
            <w:tcW w:w="4095" w:type="pct"/>
            <w:gridSpan w:val="4"/>
          </w:tcPr>
          <w:p w14:paraId="5B5AA3D8">
            <w:pPr>
              <w:widowControl/>
              <w:autoSpaceDE w:val="0"/>
              <w:autoSpaceDN w:val="0"/>
              <w:spacing w:before="84" w:after="0" w:line="240" w:lineRule="auto"/>
              <w:ind w:left="0" w:right="0" w:firstLine="0"/>
              <w:jc w:val="both"/>
              <w:rPr>
                <w:rFonts w:hint="eastAsia" w:ascii="Times New Roman" w:hAnsi="Times New Roman" w:eastAsia="仿宋_GB2312" w:cs="Times New Roman"/>
                <w:b/>
                <w:bCs/>
                <w:i w:val="0"/>
                <w:color w:val="000000"/>
                <w:sz w:val="20"/>
                <w:lang w:val="en-US" w:eastAsia="zh-CN"/>
              </w:rPr>
            </w:pPr>
            <w:r>
              <w:rPr>
                <w:rFonts w:hint="eastAsia" w:ascii="Times New Roman" w:hAnsi="Times New Roman" w:eastAsia="仿宋_GB2312" w:cs="Times New Roman"/>
                <w:b/>
                <w:bCs/>
                <w:i w:val="0"/>
                <w:color w:val="000000"/>
                <w:sz w:val="20"/>
                <w:lang w:val="en-US" w:eastAsia="zh-CN"/>
              </w:rPr>
              <w:t>集体、个人荣誉量化：</w:t>
            </w:r>
          </w:p>
          <w:p w14:paraId="61002CB5">
            <w:pPr>
              <w:widowControl/>
              <w:autoSpaceDE w:val="0"/>
              <w:autoSpaceDN w:val="0"/>
              <w:spacing w:before="84" w:after="0" w:line="240" w:lineRule="auto"/>
              <w:ind w:left="0" w:right="0" w:firstLine="0"/>
              <w:jc w:val="both"/>
              <w:rPr>
                <w:rFonts w:hint="default" w:ascii="Times New Roman" w:hAnsi="Times New Roman" w:eastAsia="仿宋_GB2312" w:cs="Times New Roman"/>
                <w:b w:val="0"/>
                <w:bCs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w:t>
            </w:r>
            <w:r>
              <w:rPr>
                <w:rFonts w:hint="default" w:ascii="Times New Roman" w:hAnsi="Times New Roman" w:eastAsia="仿宋_GB2312" w:cs="Times New Roman"/>
                <w:b w:val="0"/>
                <w:i w:val="0"/>
                <w:color w:val="000000"/>
                <w:sz w:val="20"/>
                <w:lang w:val="en-US" w:eastAsia="zh-CN"/>
              </w:rPr>
              <w:t>积极参与</w:t>
            </w:r>
            <w:r>
              <w:rPr>
                <w:rFonts w:hint="eastAsia" w:ascii="Times New Roman" w:hAnsi="Times New Roman" w:eastAsia="仿宋_GB2312" w:cs="Times New Roman"/>
                <w:b w:val="0"/>
                <w:i w:val="0"/>
                <w:color w:val="000000"/>
                <w:sz w:val="20"/>
                <w:lang w:val="en-US" w:eastAsia="zh-CN"/>
              </w:rPr>
              <w:t>各级各类</w:t>
            </w:r>
            <w:r>
              <w:rPr>
                <w:rFonts w:hint="default" w:ascii="Times New Roman" w:hAnsi="Times New Roman" w:eastAsia="仿宋_GB2312" w:cs="Times New Roman"/>
                <w:b w:val="0"/>
                <w:i w:val="0"/>
                <w:color w:val="000000"/>
                <w:sz w:val="20"/>
                <w:lang w:val="en-US" w:eastAsia="zh-CN"/>
              </w:rPr>
              <w:t>活动，获得</w:t>
            </w:r>
            <w:r>
              <w:rPr>
                <w:rFonts w:hint="eastAsia" w:ascii="Times New Roman" w:hAnsi="Times New Roman" w:eastAsia="仿宋_GB2312" w:cs="Times New Roman"/>
                <w:b w:val="0"/>
                <w:i w:val="0"/>
                <w:color w:val="000000"/>
                <w:sz w:val="20"/>
                <w:lang w:val="en-US" w:eastAsia="zh-CN"/>
              </w:rPr>
              <w:t>相应</w:t>
            </w:r>
            <w:r>
              <w:rPr>
                <w:rFonts w:hint="default" w:ascii="Times New Roman" w:hAnsi="Times New Roman" w:eastAsia="仿宋_GB2312" w:cs="Times New Roman"/>
                <w:b w:val="0"/>
                <w:i w:val="0"/>
                <w:color w:val="000000"/>
                <w:sz w:val="20"/>
                <w:lang w:val="en-US" w:eastAsia="zh-CN"/>
              </w:rPr>
              <w:t>证书证明</w:t>
            </w:r>
            <w:r>
              <w:rPr>
                <w:rFonts w:hint="eastAsia" w:ascii="Times New Roman" w:hAnsi="Times New Roman" w:eastAsia="仿宋_GB2312" w:cs="Times New Roman"/>
                <w:b w:val="0"/>
                <w:i w:val="0"/>
                <w:color w:val="000000"/>
                <w:sz w:val="20"/>
                <w:lang w:val="en-US" w:eastAsia="zh-CN"/>
              </w:rPr>
              <w:t>。</w:t>
            </w:r>
          </w:p>
        </w:tc>
      </w:tr>
      <w:tr w14:paraId="5F2D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41" w:type="pct"/>
            <w:vMerge w:val="continue"/>
          </w:tcPr>
          <w:p w14:paraId="1DE0BB9C">
            <w:pPr>
              <w:widowControl/>
              <w:autoSpaceDE w:val="0"/>
              <w:autoSpaceDN w:val="0"/>
              <w:spacing w:before="84" w:after="0" w:line="240" w:lineRule="auto"/>
              <w:ind w:right="0" w:firstLine="420" w:firstLineChars="200"/>
              <w:jc w:val="both"/>
            </w:pPr>
          </w:p>
        </w:tc>
        <w:tc>
          <w:tcPr>
            <w:tcW w:w="363" w:type="pct"/>
            <w:vMerge w:val="continue"/>
          </w:tcPr>
          <w:p w14:paraId="227AE3A5">
            <w:pPr>
              <w:widowControl/>
              <w:autoSpaceDE w:val="0"/>
              <w:autoSpaceDN w:val="0"/>
              <w:spacing w:before="84" w:after="0" w:line="240" w:lineRule="auto"/>
              <w:ind w:right="0" w:firstLine="420" w:firstLineChars="200"/>
              <w:jc w:val="both"/>
            </w:pPr>
          </w:p>
        </w:tc>
        <w:tc>
          <w:tcPr>
            <w:tcW w:w="484" w:type="pct"/>
          </w:tcPr>
          <w:p w14:paraId="5540110F">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级别</w:t>
            </w:r>
          </w:p>
        </w:tc>
        <w:tc>
          <w:tcPr>
            <w:tcW w:w="3611" w:type="pct"/>
            <w:gridSpan w:val="3"/>
          </w:tcPr>
          <w:p w14:paraId="5DD35577">
            <w:pPr>
              <w:widowControl/>
              <w:autoSpaceDE w:val="0"/>
              <w:autoSpaceDN w:val="0"/>
              <w:spacing w:before="84" w:after="0" w:line="240" w:lineRule="auto"/>
              <w:ind w:right="0"/>
              <w:jc w:val="center"/>
            </w:pPr>
            <w:r>
              <w:rPr>
                <w:rFonts w:hint="eastAsia" w:ascii="Times New Roman" w:hAnsi="Times New Roman" w:eastAsia="仿宋_GB2312" w:cs="Times New Roman"/>
                <w:b w:val="0"/>
                <w:i w:val="0"/>
                <w:color w:val="000000"/>
                <w:sz w:val="20"/>
                <w:lang w:val="en-US" w:eastAsia="zh-CN"/>
              </w:rPr>
              <w:t>项目类别</w:t>
            </w:r>
          </w:p>
        </w:tc>
      </w:tr>
      <w:tr w14:paraId="67CC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41" w:type="pct"/>
            <w:vMerge w:val="continue"/>
          </w:tcPr>
          <w:p w14:paraId="5B30C3CB">
            <w:pPr>
              <w:widowControl/>
              <w:autoSpaceDE w:val="0"/>
              <w:autoSpaceDN w:val="0"/>
              <w:spacing w:before="84" w:after="0" w:line="240" w:lineRule="auto"/>
              <w:ind w:right="0" w:firstLine="420" w:firstLineChars="200"/>
              <w:jc w:val="both"/>
            </w:pPr>
          </w:p>
        </w:tc>
        <w:tc>
          <w:tcPr>
            <w:tcW w:w="363" w:type="pct"/>
            <w:vMerge w:val="continue"/>
          </w:tcPr>
          <w:p w14:paraId="5E7DB061">
            <w:pPr>
              <w:widowControl/>
              <w:autoSpaceDE w:val="0"/>
              <w:autoSpaceDN w:val="0"/>
              <w:spacing w:before="84" w:after="0" w:line="240" w:lineRule="auto"/>
              <w:ind w:right="0" w:firstLine="420" w:firstLineChars="200"/>
              <w:jc w:val="both"/>
            </w:pPr>
          </w:p>
        </w:tc>
        <w:tc>
          <w:tcPr>
            <w:tcW w:w="484" w:type="pct"/>
            <w:vMerge w:val="restart"/>
          </w:tcPr>
          <w:p w14:paraId="49F7FB4D">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1F5E4C1A">
            <w:pPr>
              <w:widowControl/>
              <w:autoSpaceDE w:val="0"/>
              <w:autoSpaceDN w:val="0"/>
              <w:spacing w:before="84" w:after="0" w:line="240" w:lineRule="auto"/>
              <w:ind w:left="0" w:right="0" w:firstLine="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国家级</w:t>
            </w:r>
          </w:p>
        </w:tc>
        <w:tc>
          <w:tcPr>
            <w:tcW w:w="3611" w:type="pct"/>
            <w:gridSpan w:val="3"/>
          </w:tcPr>
          <w:p w14:paraId="7B62CEF1">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十佳班集体</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优秀团支部</w:t>
            </w:r>
            <w:r>
              <w:rPr>
                <w:rFonts w:hint="eastAsia" w:ascii="Times New Roman" w:hAnsi="Times New Roman" w:eastAsia="仿宋_GB2312" w:cs="Times New Roman"/>
                <w:b w:val="0"/>
                <w:i w:val="0"/>
                <w:color w:val="000000"/>
                <w:sz w:val="20"/>
                <w:lang w:val="en-US" w:eastAsia="zh-CN"/>
              </w:rPr>
              <w:t>”、“先进班集体”等</w:t>
            </w:r>
            <w:r>
              <w:rPr>
                <w:rFonts w:hint="default" w:ascii="Times New Roman" w:hAnsi="Times New Roman" w:eastAsia="仿宋_GB2312" w:cs="Times New Roman"/>
                <w:b w:val="0"/>
                <w:i w:val="0"/>
                <w:color w:val="000000"/>
                <w:sz w:val="20"/>
                <w:lang w:val="en-US" w:eastAsia="zh-CN"/>
              </w:rPr>
              <w:t>称号</w:t>
            </w:r>
            <w:r>
              <w:rPr>
                <w:rFonts w:hint="eastAsia" w:ascii="Times New Roman" w:hAnsi="Times New Roman" w:eastAsia="仿宋_GB2312" w:cs="Times New Roman"/>
                <w:b w:val="0"/>
                <w:i w:val="0"/>
                <w:color w:val="000000"/>
                <w:sz w:val="20"/>
                <w:lang w:val="en-US" w:eastAsia="zh-CN"/>
              </w:rPr>
              <w:t>班级成员加（25分），参与申报的同学（不超过5人）下一年度综测加5分。</w:t>
            </w:r>
          </w:p>
        </w:tc>
      </w:tr>
      <w:tr w14:paraId="0A67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41" w:type="pct"/>
            <w:vMerge w:val="continue"/>
          </w:tcPr>
          <w:p w14:paraId="3D56EDC1">
            <w:pPr>
              <w:widowControl/>
              <w:autoSpaceDE w:val="0"/>
              <w:autoSpaceDN w:val="0"/>
              <w:spacing w:before="84" w:after="0" w:line="240" w:lineRule="auto"/>
              <w:ind w:right="0" w:firstLine="420" w:firstLineChars="200"/>
              <w:jc w:val="both"/>
            </w:pPr>
          </w:p>
        </w:tc>
        <w:tc>
          <w:tcPr>
            <w:tcW w:w="363" w:type="pct"/>
            <w:vMerge w:val="continue"/>
          </w:tcPr>
          <w:p w14:paraId="3AD59F69">
            <w:pPr>
              <w:widowControl/>
              <w:autoSpaceDE w:val="0"/>
              <w:autoSpaceDN w:val="0"/>
              <w:spacing w:before="84" w:after="0" w:line="240" w:lineRule="auto"/>
              <w:ind w:right="0" w:firstLine="420" w:firstLineChars="200"/>
              <w:jc w:val="both"/>
            </w:pPr>
          </w:p>
        </w:tc>
        <w:tc>
          <w:tcPr>
            <w:tcW w:w="484" w:type="pct"/>
            <w:vMerge w:val="continue"/>
          </w:tcPr>
          <w:p w14:paraId="71AAFD84">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tc>
        <w:tc>
          <w:tcPr>
            <w:tcW w:w="3611" w:type="pct"/>
            <w:gridSpan w:val="3"/>
          </w:tcPr>
          <w:p w14:paraId="3875A943">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优秀社团</w:t>
            </w:r>
            <w:r>
              <w:rPr>
                <w:rFonts w:hint="eastAsia" w:ascii="Times New Roman" w:hAnsi="Times New Roman" w:eastAsia="仿宋_GB2312" w:cs="Times New Roman"/>
                <w:b w:val="0"/>
                <w:i w:val="0"/>
                <w:color w:val="000000"/>
                <w:sz w:val="20"/>
                <w:lang w:val="en-US" w:eastAsia="zh-CN"/>
              </w:rPr>
              <w:t>（协会）荣誉</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社团（协会）部长或会长</w:t>
            </w:r>
            <w:r>
              <w:rPr>
                <w:rFonts w:hint="default" w:ascii="Times New Roman" w:hAnsi="Times New Roman" w:eastAsia="仿宋_GB2312" w:cs="Times New Roman"/>
                <w:b w:val="0"/>
                <w:i w:val="0"/>
                <w:color w:val="000000"/>
                <w:sz w:val="20"/>
                <w:lang w:val="en-US" w:eastAsia="zh-CN"/>
              </w:rPr>
              <w:t>正职</w:t>
            </w:r>
            <w:r>
              <w:rPr>
                <w:rFonts w:hint="eastAsia" w:ascii="Times New Roman" w:hAnsi="Times New Roman" w:eastAsia="仿宋_GB2312" w:cs="Times New Roman"/>
                <w:b w:val="0"/>
                <w:i w:val="0"/>
                <w:color w:val="000000"/>
                <w:sz w:val="20"/>
                <w:lang w:val="en-US" w:eastAsia="zh-CN"/>
              </w:rPr>
              <w:t>（副职）加20（15）分。</w:t>
            </w:r>
          </w:p>
        </w:tc>
      </w:tr>
      <w:tr w14:paraId="1BDE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pct"/>
            <w:vMerge w:val="continue"/>
          </w:tcPr>
          <w:p w14:paraId="4A989355">
            <w:pPr>
              <w:widowControl/>
              <w:autoSpaceDE w:val="0"/>
              <w:autoSpaceDN w:val="0"/>
              <w:spacing w:before="84" w:after="0" w:line="240" w:lineRule="auto"/>
              <w:ind w:right="0" w:firstLine="420" w:firstLineChars="200"/>
              <w:jc w:val="both"/>
            </w:pPr>
          </w:p>
        </w:tc>
        <w:tc>
          <w:tcPr>
            <w:tcW w:w="363" w:type="pct"/>
            <w:vMerge w:val="continue"/>
          </w:tcPr>
          <w:p w14:paraId="1D478F08">
            <w:pPr>
              <w:widowControl/>
              <w:autoSpaceDE w:val="0"/>
              <w:autoSpaceDN w:val="0"/>
              <w:spacing w:before="84" w:after="0" w:line="240" w:lineRule="auto"/>
              <w:ind w:right="0" w:firstLine="420" w:firstLineChars="200"/>
              <w:jc w:val="both"/>
            </w:pPr>
          </w:p>
        </w:tc>
        <w:tc>
          <w:tcPr>
            <w:tcW w:w="484" w:type="pct"/>
            <w:vMerge w:val="continue"/>
          </w:tcPr>
          <w:p w14:paraId="3BD64F86">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tc>
        <w:tc>
          <w:tcPr>
            <w:tcW w:w="3611" w:type="pct"/>
            <w:gridSpan w:val="3"/>
          </w:tcPr>
          <w:p w14:paraId="06C1084D">
            <w:pPr>
              <w:widowControl/>
              <w:autoSpaceDE w:val="0"/>
              <w:autoSpaceDN w:val="0"/>
              <w:spacing w:before="110" w:after="0" w:line="200" w:lineRule="exact"/>
              <w:ind w:right="114"/>
              <w:jc w:val="left"/>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获得相关荣誉称号，如大学生自强之星等（25分）。</w:t>
            </w:r>
          </w:p>
        </w:tc>
      </w:tr>
      <w:tr w14:paraId="6909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41" w:type="pct"/>
            <w:vMerge w:val="continue"/>
          </w:tcPr>
          <w:p w14:paraId="590D00C8">
            <w:pPr>
              <w:widowControl/>
              <w:autoSpaceDE w:val="0"/>
              <w:autoSpaceDN w:val="0"/>
              <w:spacing w:before="84" w:after="0" w:line="240" w:lineRule="auto"/>
              <w:ind w:right="0" w:firstLine="420" w:firstLineChars="200"/>
              <w:jc w:val="both"/>
            </w:pPr>
          </w:p>
        </w:tc>
        <w:tc>
          <w:tcPr>
            <w:tcW w:w="363" w:type="pct"/>
            <w:vMerge w:val="continue"/>
          </w:tcPr>
          <w:p w14:paraId="15410413">
            <w:pPr>
              <w:widowControl/>
              <w:autoSpaceDE w:val="0"/>
              <w:autoSpaceDN w:val="0"/>
              <w:spacing w:before="84" w:after="0" w:line="240" w:lineRule="auto"/>
              <w:ind w:right="0" w:firstLine="420" w:firstLineChars="200"/>
              <w:jc w:val="both"/>
            </w:pPr>
          </w:p>
        </w:tc>
        <w:tc>
          <w:tcPr>
            <w:tcW w:w="484" w:type="pct"/>
            <w:vMerge w:val="restart"/>
          </w:tcPr>
          <w:p w14:paraId="4C3BF433">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55883968">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5642A3CE">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省级</w:t>
            </w:r>
          </w:p>
        </w:tc>
        <w:tc>
          <w:tcPr>
            <w:tcW w:w="3611" w:type="pct"/>
            <w:gridSpan w:val="3"/>
          </w:tcPr>
          <w:p w14:paraId="4AF5AC6E">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十佳班集体</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优秀团支部</w:t>
            </w:r>
            <w:r>
              <w:rPr>
                <w:rFonts w:hint="eastAsia" w:ascii="Times New Roman" w:hAnsi="Times New Roman" w:eastAsia="仿宋_GB2312" w:cs="Times New Roman"/>
                <w:b w:val="0"/>
                <w:i w:val="0"/>
                <w:color w:val="000000"/>
                <w:sz w:val="20"/>
                <w:lang w:val="en-US" w:eastAsia="zh-CN"/>
              </w:rPr>
              <w:t>”、“先进班集体”等</w:t>
            </w:r>
            <w:r>
              <w:rPr>
                <w:rFonts w:hint="default" w:ascii="Times New Roman" w:hAnsi="Times New Roman" w:eastAsia="仿宋_GB2312" w:cs="Times New Roman"/>
                <w:b w:val="0"/>
                <w:i w:val="0"/>
                <w:color w:val="000000"/>
                <w:sz w:val="20"/>
                <w:lang w:val="en-US" w:eastAsia="zh-CN"/>
              </w:rPr>
              <w:t>称号</w:t>
            </w:r>
            <w:r>
              <w:rPr>
                <w:rFonts w:hint="eastAsia" w:ascii="Times New Roman" w:hAnsi="Times New Roman" w:eastAsia="仿宋_GB2312" w:cs="Times New Roman"/>
                <w:b w:val="0"/>
                <w:i w:val="0"/>
                <w:color w:val="000000"/>
                <w:sz w:val="20"/>
                <w:lang w:val="en-US" w:eastAsia="zh-CN"/>
              </w:rPr>
              <w:t>班级成员加（20分）参与申报的同学（不超过5人）下一年度综测加5分。</w:t>
            </w:r>
          </w:p>
        </w:tc>
      </w:tr>
      <w:tr w14:paraId="49C6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41" w:type="pct"/>
            <w:vMerge w:val="continue"/>
          </w:tcPr>
          <w:p w14:paraId="3C46B95F">
            <w:pPr>
              <w:widowControl/>
              <w:autoSpaceDE w:val="0"/>
              <w:autoSpaceDN w:val="0"/>
              <w:spacing w:before="84" w:after="0" w:line="240" w:lineRule="auto"/>
              <w:ind w:left="0" w:right="0" w:firstLine="0"/>
              <w:jc w:val="both"/>
            </w:pPr>
          </w:p>
        </w:tc>
        <w:tc>
          <w:tcPr>
            <w:tcW w:w="363" w:type="pct"/>
            <w:vMerge w:val="continue"/>
          </w:tcPr>
          <w:p w14:paraId="77DA206F">
            <w:pPr>
              <w:widowControl/>
              <w:autoSpaceDE w:val="0"/>
              <w:autoSpaceDN w:val="0"/>
              <w:spacing w:before="84" w:after="0" w:line="240" w:lineRule="auto"/>
              <w:ind w:left="0" w:right="0" w:firstLine="0"/>
              <w:jc w:val="both"/>
            </w:pPr>
          </w:p>
        </w:tc>
        <w:tc>
          <w:tcPr>
            <w:tcW w:w="484" w:type="pct"/>
            <w:vMerge w:val="continue"/>
          </w:tcPr>
          <w:p w14:paraId="428AB066">
            <w:pPr>
              <w:widowControl/>
              <w:autoSpaceDE w:val="0"/>
              <w:autoSpaceDN w:val="0"/>
              <w:spacing w:before="84" w:after="0" w:line="240" w:lineRule="auto"/>
              <w:ind w:left="0" w:right="0" w:firstLine="0"/>
              <w:jc w:val="center"/>
            </w:pPr>
          </w:p>
        </w:tc>
        <w:tc>
          <w:tcPr>
            <w:tcW w:w="3611" w:type="pct"/>
            <w:gridSpan w:val="3"/>
          </w:tcPr>
          <w:p w14:paraId="36970317">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优秀社团</w:t>
            </w:r>
            <w:r>
              <w:rPr>
                <w:rFonts w:hint="eastAsia" w:ascii="Times New Roman" w:hAnsi="Times New Roman" w:eastAsia="仿宋_GB2312" w:cs="Times New Roman"/>
                <w:b w:val="0"/>
                <w:i w:val="0"/>
                <w:color w:val="000000"/>
                <w:sz w:val="20"/>
                <w:lang w:val="en-US" w:eastAsia="zh-CN"/>
              </w:rPr>
              <w:t>（协会）荣誉</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社团（协会）部长或会长</w:t>
            </w:r>
            <w:r>
              <w:rPr>
                <w:rFonts w:hint="default" w:ascii="Times New Roman" w:hAnsi="Times New Roman" w:eastAsia="仿宋_GB2312" w:cs="Times New Roman"/>
                <w:b w:val="0"/>
                <w:i w:val="0"/>
                <w:color w:val="000000"/>
                <w:sz w:val="20"/>
                <w:lang w:val="en-US" w:eastAsia="zh-CN"/>
              </w:rPr>
              <w:t>正职</w:t>
            </w:r>
            <w:r>
              <w:rPr>
                <w:rFonts w:hint="eastAsia" w:ascii="Times New Roman" w:hAnsi="Times New Roman" w:eastAsia="仿宋_GB2312" w:cs="Times New Roman"/>
                <w:b w:val="0"/>
                <w:i w:val="0"/>
                <w:color w:val="000000"/>
                <w:sz w:val="20"/>
                <w:lang w:val="en-US" w:eastAsia="zh-CN"/>
              </w:rPr>
              <w:t>（副职）加15（10）分。</w:t>
            </w:r>
          </w:p>
        </w:tc>
      </w:tr>
      <w:tr w14:paraId="1AF5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41" w:type="pct"/>
            <w:vMerge w:val="continue"/>
          </w:tcPr>
          <w:p w14:paraId="124E1094">
            <w:pPr>
              <w:widowControl/>
              <w:autoSpaceDE w:val="0"/>
              <w:autoSpaceDN w:val="0"/>
              <w:spacing w:before="84" w:after="0" w:line="240" w:lineRule="auto"/>
              <w:ind w:left="0" w:right="0" w:firstLine="0"/>
              <w:jc w:val="both"/>
            </w:pPr>
          </w:p>
        </w:tc>
        <w:tc>
          <w:tcPr>
            <w:tcW w:w="363" w:type="pct"/>
            <w:vMerge w:val="continue"/>
          </w:tcPr>
          <w:p w14:paraId="3F68FD20">
            <w:pPr>
              <w:widowControl/>
              <w:autoSpaceDE w:val="0"/>
              <w:autoSpaceDN w:val="0"/>
              <w:spacing w:before="84" w:after="0" w:line="240" w:lineRule="auto"/>
              <w:ind w:left="0" w:right="0" w:firstLine="0"/>
              <w:jc w:val="both"/>
            </w:pPr>
          </w:p>
        </w:tc>
        <w:tc>
          <w:tcPr>
            <w:tcW w:w="484" w:type="pct"/>
            <w:vMerge w:val="continue"/>
          </w:tcPr>
          <w:p w14:paraId="416A40C5">
            <w:pPr>
              <w:widowControl/>
              <w:autoSpaceDE w:val="0"/>
              <w:autoSpaceDN w:val="0"/>
              <w:spacing w:before="84" w:after="0" w:line="240" w:lineRule="auto"/>
              <w:ind w:left="0" w:right="0" w:firstLine="0"/>
              <w:jc w:val="center"/>
            </w:pPr>
          </w:p>
        </w:tc>
        <w:tc>
          <w:tcPr>
            <w:tcW w:w="3611" w:type="pct"/>
            <w:gridSpan w:val="3"/>
          </w:tcPr>
          <w:p w14:paraId="3B431727">
            <w:pPr>
              <w:widowControl/>
              <w:autoSpaceDE w:val="0"/>
              <w:autoSpaceDN w:val="0"/>
              <w:spacing w:before="114" w:after="56" w:line="240" w:lineRule="auto"/>
              <w:ind w:right="112"/>
              <w:jc w:val="left"/>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三好学生</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优秀学生干部</w:t>
            </w:r>
            <w:r>
              <w:rPr>
                <w:rFonts w:hint="eastAsia" w:ascii="Times New Roman" w:hAnsi="Times New Roman" w:eastAsia="仿宋_GB2312" w:cs="Times New Roman"/>
                <w:b w:val="0"/>
                <w:i w:val="0"/>
                <w:color w:val="000000"/>
                <w:sz w:val="20"/>
                <w:lang w:val="en-US" w:eastAsia="zh-CN"/>
              </w:rPr>
              <w:t>、优秀</w:t>
            </w:r>
            <w:r>
              <w:rPr>
                <w:rFonts w:hint="default" w:ascii="Times New Roman" w:hAnsi="Times New Roman" w:eastAsia="仿宋_GB2312" w:cs="Times New Roman"/>
                <w:b w:val="0"/>
                <w:i w:val="0"/>
                <w:color w:val="000000"/>
                <w:sz w:val="20"/>
              </w:rPr>
              <w:t>共产党员</w:t>
            </w:r>
            <w:r>
              <w:rPr>
                <w:rFonts w:hint="eastAsia" w:ascii="Times New Roman" w:hAnsi="Times New Roman" w:eastAsia="仿宋_GB2312" w:cs="Times New Roman"/>
                <w:b w:val="0"/>
                <w:i w:val="0"/>
                <w:color w:val="000000"/>
                <w:sz w:val="20"/>
                <w:lang w:val="en-US" w:eastAsia="zh-CN"/>
              </w:rPr>
              <w:t>加（20</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w:t>
            </w:r>
          </w:p>
        </w:tc>
      </w:tr>
      <w:tr w14:paraId="4026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541" w:type="pct"/>
            <w:vMerge w:val="continue"/>
          </w:tcPr>
          <w:p w14:paraId="078C5DF2">
            <w:pPr>
              <w:widowControl/>
              <w:autoSpaceDE w:val="0"/>
              <w:autoSpaceDN w:val="0"/>
              <w:spacing w:before="84" w:after="0" w:line="240" w:lineRule="auto"/>
              <w:ind w:right="0" w:firstLine="420" w:firstLineChars="200"/>
              <w:jc w:val="both"/>
            </w:pPr>
          </w:p>
        </w:tc>
        <w:tc>
          <w:tcPr>
            <w:tcW w:w="363" w:type="pct"/>
            <w:vMerge w:val="continue"/>
          </w:tcPr>
          <w:p w14:paraId="7CC0B1F1">
            <w:pPr>
              <w:widowControl/>
              <w:autoSpaceDE w:val="0"/>
              <w:autoSpaceDN w:val="0"/>
              <w:spacing w:before="84" w:after="0" w:line="240" w:lineRule="auto"/>
              <w:ind w:right="0" w:firstLine="420" w:firstLineChars="200"/>
              <w:jc w:val="both"/>
            </w:pPr>
          </w:p>
        </w:tc>
        <w:tc>
          <w:tcPr>
            <w:tcW w:w="484" w:type="pct"/>
            <w:vMerge w:val="restart"/>
          </w:tcPr>
          <w:p w14:paraId="5DEE395C">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6F84D028">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47011A82">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p w14:paraId="26B9E47F">
            <w:pPr>
              <w:widowControl/>
              <w:autoSpaceDE w:val="0"/>
              <w:autoSpaceDN w:val="0"/>
              <w:spacing w:before="84" w:after="0" w:line="240" w:lineRule="auto"/>
              <w:ind w:left="0" w:right="0" w:firstLine="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校级</w:t>
            </w:r>
          </w:p>
        </w:tc>
        <w:tc>
          <w:tcPr>
            <w:tcW w:w="3611" w:type="pct"/>
            <w:gridSpan w:val="3"/>
          </w:tcPr>
          <w:p w14:paraId="5A725905">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十佳班集体</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优秀团支部</w:t>
            </w:r>
            <w:r>
              <w:rPr>
                <w:rFonts w:hint="eastAsia" w:ascii="Times New Roman" w:hAnsi="Times New Roman" w:eastAsia="仿宋_GB2312" w:cs="Times New Roman"/>
                <w:b w:val="0"/>
                <w:i w:val="0"/>
                <w:color w:val="000000"/>
                <w:sz w:val="20"/>
                <w:lang w:val="en-US" w:eastAsia="zh-CN"/>
              </w:rPr>
              <w:t>”、“先进班集体”等</w:t>
            </w:r>
            <w:r>
              <w:rPr>
                <w:rFonts w:hint="default" w:ascii="Times New Roman" w:hAnsi="Times New Roman" w:eastAsia="仿宋_GB2312" w:cs="Times New Roman"/>
                <w:b w:val="0"/>
                <w:i w:val="0"/>
                <w:color w:val="000000"/>
                <w:sz w:val="20"/>
                <w:lang w:val="en-US" w:eastAsia="zh-CN"/>
              </w:rPr>
              <w:t>称号</w:t>
            </w:r>
            <w:r>
              <w:rPr>
                <w:rFonts w:hint="eastAsia" w:ascii="Times New Roman" w:hAnsi="Times New Roman" w:eastAsia="仿宋_GB2312" w:cs="Times New Roman"/>
                <w:b w:val="0"/>
                <w:i w:val="0"/>
                <w:color w:val="000000"/>
                <w:sz w:val="20"/>
                <w:lang w:val="en-US" w:eastAsia="zh-CN"/>
              </w:rPr>
              <w:t>班级成员加（12分），参与申报的同学（不超过5</w:t>
            </w:r>
            <w:bookmarkStart w:id="1" w:name="_GoBack"/>
            <w:bookmarkEnd w:id="1"/>
            <w:r>
              <w:rPr>
                <w:rFonts w:hint="eastAsia" w:ascii="Times New Roman" w:hAnsi="Times New Roman" w:eastAsia="仿宋_GB2312" w:cs="Times New Roman"/>
                <w:b w:val="0"/>
                <w:i w:val="0"/>
                <w:color w:val="000000"/>
                <w:sz w:val="20"/>
                <w:lang w:val="en-US" w:eastAsia="zh-CN"/>
              </w:rPr>
              <w:t>人）下一年度综测加4分。</w:t>
            </w:r>
          </w:p>
        </w:tc>
      </w:tr>
      <w:tr w14:paraId="44B6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41" w:type="pct"/>
            <w:vMerge w:val="continue"/>
          </w:tcPr>
          <w:p w14:paraId="3F463947">
            <w:pPr>
              <w:widowControl/>
              <w:autoSpaceDE w:val="0"/>
              <w:autoSpaceDN w:val="0"/>
              <w:spacing w:before="84" w:after="0" w:line="240" w:lineRule="auto"/>
              <w:ind w:left="0" w:right="0" w:firstLine="0"/>
              <w:jc w:val="both"/>
            </w:pPr>
          </w:p>
        </w:tc>
        <w:tc>
          <w:tcPr>
            <w:tcW w:w="363" w:type="pct"/>
            <w:vMerge w:val="continue"/>
          </w:tcPr>
          <w:p w14:paraId="2F5ADD93">
            <w:pPr>
              <w:widowControl/>
              <w:autoSpaceDE w:val="0"/>
              <w:autoSpaceDN w:val="0"/>
              <w:spacing w:before="84" w:after="0" w:line="240" w:lineRule="auto"/>
              <w:ind w:left="0" w:right="0" w:firstLine="0"/>
              <w:jc w:val="both"/>
            </w:pPr>
          </w:p>
        </w:tc>
        <w:tc>
          <w:tcPr>
            <w:tcW w:w="484" w:type="pct"/>
            <w:vMerge w:val="continue"/>
          </w:tcPr>
          <w:p w14:paraId="721295FB">
            <w:pPr>
              <w:widowControl/>
              <w:autoSpaceDE w:val="0"/>
              <w:autoSpaceDN w:val="0"/>
              <w:spacing w:before="84" w:after="0" w:line="240" w:lineRule="auto"/>
              <w:ind w:left="0" w:right="0" w:firstLine="0"/>
              <w:jc w:val="center"/>
            </w:pPr>
          </w:p>
        </w:tc>
        <w:tc>
          <w:tcPr>
            <w:tcW w:w="3611" w:type="pct"/>
            <w:gridSpan w:val="3"/>
          </w:tcPr>
          <w:p w14:paraId="17C92C0D">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优秀社团</w:t>
            </w:r>
            <w:r>
              <w:rPr>
                <w:rFonts w:hint="eastAsia" w:ascii="Times New Roman" w:hAnsi="Times New Roman" w:eastAsia="仿宋_GB2312" w:cs="Times New Roman"/>
                <w:b w:val="0"/>
                <w:i w:val="0"/>
                <w:color w:val="000000"/>
                <w:sz w:val="20"/>
                <w:lang w:val="en-US" w:eastAsia="zh-CN"/>
              </w:rPr>
              <w:t>（协会）荣誉</w:t>
            </w:r>
            <w:r>
              <w:rPr>
                <w:rFonts w:hint="default" w:ascii="Times New Roman" w:hAnsi="Times New Roman" w:eastAsia="仿宋_GB2312" w:cs="Times New Roman"/>
                <w:b w:val="0"/>
                <w:i w:val="0"/>
                <w:color w:val="000000"/>
                <w:sz w:val="20"/>
                <w:lang w:val="en-US" w:eastAsia="zh-CN"/>
              </w:rPr>
              <w:t>，</w:t>
            </w:r>
            <w:r>
              <w:rPr>
                <w:rFonts w:hint="eastAsia" w:ascii="Times New Roman" w:hAnsi="Times New Roman" w:eastAsia="仿宋_GB2312" w:cs="Times New Roman"/>
                <w:b w:val="0"/>
                <w:i w:val="0"/>
                <w:color w:val="000000"/>
                <w:sz w:val="20"/>
                <w:lang w:val="en-US" w:eastAsia="zh-CN"/>
              </w:rPr>
              <w:t>社团（协会）部长或会长</w:t>
            </w:r>
            <w:r>
              <w:rPr>
                <w:rFonts w:hint="default" w:ascii="Times New Roman" w:hAnsi="Times New Roman" w:eastAsia="仿宋_GB2312" w:cs="Times New Roman"/>
                <w:b w:val="0"/>
                <w:i w:val="0"/>
                <w:color w:val="000000"/>
                <w:sz w:val="20"/>
                <w:lang w:val="en-US" w:eastAsia="zh-CN"/>
              </w:rPr>
              <w:t>正职</w:t>
            </w:r>
            <w:r>
              <w:rPr>
                <w:rFonts w:hint="eastAsia" w:ascii="Times New Roman" w:hAnsi="Times New Roman" w:eastAsia="仿宋_GB2312" w:cs="Times New Roman"/>
                <w:b w:val="0"/>
                <w:i w:val="0"/>
                <w:color w:val="000000"/>
                <w:sz w:val="20"/>
                <w:lang w:val="en-US" w:eastAsia="zh-CN"/>
              </w:rPr>
              <w:t>（副职）加10（8）分。</w:t>
            </w:r>
          </w:p>
        </w:tc>
      </w:tr>
      <w:tr w14:paraId="5CBE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pct"/>
            <w:vMerge w:val="continue"/>
          </w:tcPr>
          <w:p w14:paraId="218E441E">
            <w:pPr>
              <w:widowControl/>
              <w:autoSpaceDE w:val="0"/>
              <w:autoSpaceDN w:val="0"/>
              <w:spacing w:before="84" w:after="0" w:line="240" w:lineRule="auto"/>
              <w:ind w:left="0" w:right="0" w:firstLine="0"/>
              <w:jc w:val="both"/>
            </w:pPr>
          </w:p>
        </w:tc>
        <w:tc>
          <w:tcPr>
            <w:tcW w:w="363" w:type="pct"/>
            <w:vMerge w:val="continue"/>
          </w:tcPr>
          <w:p w14:paraId="13EACDE9">
            <w:pPr>
              <w:widowControl/>
              <w:autoSpaceDE w:val="0"/>
              <w:autoSpaceDN w:val="0"/>
              <w:spacing w:before="84" w:after="0" w:line="240" w:lineRule="auto"/>
              <w:ind w:left="0" w:right="0" w:firstLine="0"/>
              <w:jc w:val="both"/>
            </w:pPr>
          </w:p>
        </w:tc>
        <w:tc>
          <w:tcPr>
            <w:tcW w:w="484" w:type="pct"/>
            <w:vMerge w:val="continue"/>
          </w:tcPr>
          <w:p w14:paraId="638F190D">
            <w:pPr>
              <w:widowControl/>
              <w:autoSpaceDE w:val="0"/>
              <w:autoSpaceDN w:val="0"/>
              <w:spacing w:before="84" w:after="0" w:line="240" w:lineRule="auto"/>
              <w:ind w:left="0" w:right="0" w:firstLine="0"/>
              <w:jc w:val="center"/>
            </w:pPr>
          </w:p>
        </w:tc>
        <w:tc>
          <w:tcPr>
            <w:tcW w:w="3611" w:type="pct"/>
            <w:gridSpan w:val="3"/>
          </w:tcPr>
          <w:p w14:paraId="7BC184E1">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党建优秀个人，十佳</w:t>
            </w:r>
            <w:r>
              <w:rPr>
                <w:rFonts w:hint="default" w:ascii="Times New Roman" w:hAnsi="Times New Roman" w:eastAsia="仿宋_GB2312" w:cs="Times New Roman"/>
                <w:b w:val="0"/>
                <w:i w:val="0"/>
                <w:color w:val="000000"/>
                <w:sz w:val="20"/>
                <w:lang w:val="en-US" w:eastAsia="zh-CN"/>
              </w:rPr>
              <w:t>三好学生或</w:t>
            </w:r>
            <w:r>
              <w:rPr>
                <w:rFonts w:hint="eastAsia" w:ascii="Times New Roman" w:hAnsi="Times New Roman" w:eastAsia="仿宋_GB2312" w:cs="Times New Roman"/>
                <w:b w:val="0"/>
                <w:i w:val="0"/>
                <w:color w:val="000000"/>
                <w:sz w:val="20"/>
                <w:lang w:val="en-US" w:eastAsia="zh-CN"/>
              </w:rPr>
              <w:t>十佳</w:t>
            </w:r>
            <w:r>
              <w:rPr>
                <w:rFonts w:hint="default" w:ascii="Times New Roman" w:hAnsi="Times New Roman" w:eastAsia="仿宋_GB2312" w:cs="Times New Roman"/>
                <w:b w:val="0"/>
                <w:i w:val="0"/>
                <w:color w:val="000000"/>
                <w:sz w:val="20"/>
                <w:lang w:val="en-US" w:eastAsia="zh-CN"/>
              </w:rPr>
              <w:t>优秀学生干部</w:t>
            </w:r>
            <w:r>
              <w:rPr>
                <w:rFonts w:hint="eastAsia" w:ascii="Times New Roman" w:hAnsi="Times New Roman" w:eastAsia="仿宋_GB2312" w:cs="Times New Roman"/>
                <w:b w:val="0"/>
                <w:i w:val="0"/>
                <w:color w:val="000000"/>
                <w:sz w:val="20"/>
                <w:lang w:val="en-US" w:eastAsia="zh-CN"/>
              </w:rPr>
              <w:t>（10</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w:t>
            </w:r>
          </w:p>
        </w:tc>
      </w:tr>
      <w:tr w14:paraId="116B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41" w:type="pct"/>
            <w:vMerge w:val="continue"/>
          </w:tcPr>
          <w:p w14:paraId="58573E29">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p>
        </w:tc>
        <w:tc>
          <w:tcPr>
            <w:tcW w:w="363" w:type="pct"/>
            <w:vMerge w:val="continue"/>
          </w:tcPr>
          <w:p w14:paraId="6D238825">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p>
        </w:tc>
        <w:tc>
          <w:tcPr>
            <w:tcW w:w="484" w:type="pct"/>
            <w:vMerge w:val="continue"/>
          </w:tcPr>
          <w:p w14:paraId="4CA758B0">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tc>
        <w:tc>
          <w:tcPr>
            <w:tcW w:w="3611" w:type="pct"/>
            <w:gridSpan w:val="3"/>
          </w:tcPr>
          <w:p w14:paraId="548E559F">
            <w:pPr>
              <w:pStyle w:val="3"/>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获</w:t>
            </w:r>
            <w:r>
              <w:rPr>
                <w:rFonts w:hint="default" w:ascii="Times New Roman" w:hAnsi="Times New Roman" w:eastAsia="仿宋_GB2312" w:cs="Times New Roman"/>
                <w:b w:val="0"/>
                <w:i w:val="0"/>
                <w:color w:val="000000" w:themeColor="text1"/>
                <w:sz w:val="20"/>
                <w14:textFill>
                  <w14:solidFill>
                    <w14:schemeClr w14:val="tx1"/>
                  </w14:solidFill>
                </w14:textFill>
              </w:rPr>
              <w:t>校优秀团干</w:t>
            </w:r>
            <w:r>
              <w:rPr>
                <w:rFonts w:hint="eastAsia" w:ascii="Times New Roman" w:hAnsi="Times New Roman" w:eastAsia="仿宋_GB2312" w:cs="Times New Roman"/>
                <w:b w:val="0"/>
                <w:i w:val="0"/>
                <w:color w:val="000000" w:themeColor="text1"/>
                <w:sz w:val="20"/>
                <w:lang w:eastAsia="zh-CN"/>
                <w14:textFill>
                  <w14:solidFill>
                    <w14:schemeClr w14:val="tx1"/>
                  </w14:solidFill>
                </w14:textFill>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8分</w:t>
            </w:r>
            <w:r>
              <w:rPr>
                <w:rFonts w:hint="eastAsia" w:ascii="Times New Roman" w:hAnsi="Times New Roman" w:eastAsia="仿宋_GB2312" w:cs="Times New Roman"/>
                <w:b w:val="0"/>
                <w:i w:val="0"/>
                <w:color w:val="000000" w:themeColor="text1"/>
                <w:sz w:val="20"/>
                <w:lang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14:textFill>
                  <w14:solidFill>
                    <w14:schemeClr w14:val="tx1"/>
                  </w14:solidFill>
                </w14:textFill>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校</w:t>
            </w:r>
            <w:r>
              <w:rPr>
                <w:rFonts w:hint="default" w:ascii="Times New Roman" w:hAnsi="Times New Roman" w:eastAsia="仿宋_GB2312" w:cs="Times New Roman"/>
                <w:b w:val="0"/>
                <w:i w:val="0"/>
                <w:color w:val="000000" w:themeColor="text1"/>
                <w:sz w:val="20"/>
                <w14:textFill>
                  <w14:solidFill>
                    <w14:schemeClr w14:val="tx1"/>
                  </w14:solidFill>
                </w14:textFill>
              </w:rPr>
              <w:t>优秀团员</w:t>
            </w:r>
            <w:r>
              <w:rPr>
                <w:rFonts w:hint="eastAsia" w:ascii="Times New Roman" w:hAnsi="Times New Roman" w:eastAsia="仿宋_GB2312" w:cs="Times New Roman"/>
                <w:b w:val="0"/>
                <w:i w:val="0"/>
                <w:color w:val="000000" w:themeColor="text1"/>
                <w:sz w:val="20"/>
                <w:lang w:eastAsia="zh-CN"/>
                <w14:textFill>
                  <w14:solidFill>
                    <w14:schemeClr w14:val="tx1"/>
                  </w14:solidFill>
                </w14:textFill>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5分</w:t>
            </w:r>
            <w:r>
              <w:rPr>
                <w:rFonts w:hint="eastAsia" w:ascii="Times New Roman" w:hAnsi="Times New Roman" w:eastAsia="仿宋_GB2312" w:cs="Times New Roman"/>
                <w:b w:val="0"/>
                <w:i w:val="0"/>
                <w:color w:val="000000" w:themeColor="text1"/>
                <w:sz w:val="20"/>
                <w:lang w:eastAsia="zh-CN"/>
                <w14:textFill>
                  <w14:solidFill>
                    <w14:schemeClr w14:val="tx1"/>
                  </w14:solidFill>
                </w14:textFill>
              </w:rPr>
              <w:t>）</w:t>
            </w:r>
            <w:r>
              <w:rPr>
                <w:rFonts w:ascii="仿宋_GB2312" w:hAnsi="等线" w:eastAsia="仿宋_GB2312" w:cs="仿宋_GB2312"/>
                <w:b w:val="0"/>
                <w:bCs w:val="0"/>
                <w:i w:val="0"/>
                <w:iCs w:val="0"/>
                <w:caps w:val="0"/>
                <w:color w:val="000000"/>
                <w:spacing w:val="0"/>
                <w:sz w:val="20"/>
                <w:szCs w:val="20"/>
                <w:vertAlign w:val="baseline"/>
              </w:rPr>
              <w:t>，</w:t>
            </w:r>
            <w:r>
              <w:rPr>
                <w:rFonts w:hint="eastAsia" w:ascii="仿宋_GB2312" w:hAnsi="等线" w:eastAsia="仿宋_GB2312" w:cs="仿宋_GB2312"/>
                <w:b w:val="0"/>
                <w:bCs w:val="0"/>
                <w:i w:val="0"/>
                <w:iCs w:val="0"/>
                <w:caps w:val="0"/>
                <w:color w:val="000000"/>
                <w:spacing w:val="0"/>
                <w:sz w:val="20"/>
                <w:szCs w:val="20"/>
                <w:vertAlign w:val="baseline"/>
              </w:rPr>
              <w:t>优秀</w:t>
            </w:r>
            <w:r>
              <w:rPr>
                <w:rFonts w:hint="eastAsia" w:ascii="Times New Roman" w:hAnsi="Times New Roman" w:eastAsia="仿宋_GB2312" w:cs="Times New Roman"/>
                <w:b w:val="0"/>
                <w:i w:val="0"/>
                <w:color w:val="000000" w:themeColor="text1"/>
                <w:sz w:val="20"/>
                <w14:textFill>
                  <w14:solidFill>
                    <w14:schemeClr w14:val="tx1"/>
                  </w14:solidFill>
                </w14:textFill>
              </w:rPr>
              <w:t>个人（3分</w:t>
            </w:r>
            <w:r>
              <w:rPr>
                <w:rFonts w:hint="eastAsia" w:ascii="仿宋_GB2312" w:hAnsi="等线" w:eastAsia="仿宋_GB2312" w:cs="仿宋_GB2312"/>
                <w:b w:val="0"/>
                <w:bCs w:val="0"/>
                <w:i w:val="0"/>
                <w:iCs w:val="0"/>
                <w:caps w:val="0"/>
                <w:color w:val="000000"/>
                <w:spacing w:val="0"/>
                <w:sz w:val="20"/>
                <w:szCs w:val="20"/>
                <w:vertAlign w:val="baseline"/>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tc>
      </w:tr>
      <w:tr w14:paraId="00DD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41" w:type="pct"/>
            <w:vMerge w:val="continue"/>
          </w:tcPr>
          <w:p w14:paraId="3E419B9C">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p>
        </w:tc>
        <w:tc>
          <w:tcPr>
            <w:tcW w:w="363" w:type="pct"/>
            <w:vMerge w:val="continue"/>
          </w:tcPr>
          <w:p w14:paraId="73C76962">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sz w:val="20"/>
                <w:lang w:val="en-US" w:eastAsia="zh-CN"/>
              </w:rPr>
            </w:pPr>
          </w:p>
        </w:tc>
        <w:tc>
          <w:tcPr>
            <w:tcW w:w="484" w:type="pct"/>
            <w:vMerge w:val="continue"/>
          </w:tcPr>
          <w:p w14:paraId="1A5A0168">
            <w:pPr>
              <w:widowControl/>
              <w:autoSpaceDE w:val="0"/>
              <w:autoSpaceDN w:val="0"/>
              <w:spacing w:before="84" w:after="0" w:line="240" w:lineRule="auto"/>
              <w:ind w:left="0" w:right="0" w:firstLine="0"/>
              <w:jc w:val="center"/>
              <w:rPr>
                <w:rFonts w:hint="eastAsia" w:ascii="Times New Roman" w:hAnsi="Times New Roman" w:eastAsia="仿宋_GB2312" w:cs="Times New Roman"/>
                <w:b w:val="0"/>
                <w:i w:val="0"/>
                <w:color w:val="000000"/>
                <w:sz w:val="20"/>
                <w:lang w:val="en-US" w:eastAsia="zh-CN"/>
              </w:rPr>
            </w:pPr>
          </w:p>
        </w:tc>
        <w:tc>
          <w:tcPr>
            <w:tcW w:w="3611" w:type="pct"/>
            <w:gridSpan w:val="3"/>
          </w:tcPr>
          <w:p w14:paraId="78374F34">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一等奖（8分）、二等奖</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7</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 、</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三等奖（6分），优胜奖（5分）。</w:t>
            </w:r>
          </w:p>
        </w:tc>
      </w:tr>
      <w:tr w14:paraId="045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1" w:type="pct"/>
            <w:vMerge w:val="continue"/>
          </w:tcPr>
          <w:p w14:paraId="47F87344">
            <w:pPr>
              <w:widowControl/>
              <w:autoSpaceDE w:val="0"/>
              <w:autoSpaceDN w:val="0"/>
              <w:spacing w:before="84" w:after="0" w:line="240" w:lineRule="auto"/>
              <w:ind w:right="0" w:firstLine="420" w:firstLineChars="200"/>
              <w:jc w:val="both"/>
            </w:pPr>
          </w:p>
        </w:tc>
        <w:tc>
          <w:tcPr>
            <w:tcW w:w="363" w:type="pct"/>
            <w:vMerge w:val="continue"/>
          </w:tcPr>
          <w:p w14:paraId="7F3D13BF">
            <w:pPr>
              <w:widowControl/>
              <w:autoSpaceDE w:val="0"/>
              <w:autoSpaceDN w:val="0"/>
              <w:spacing w:before="84" w:after="0" w:line="240" w:lineRule="auto"/>
              <w:ind w:right="0" w:firstLine="420" w:firstLineChars="200"/>
              <w:jc w:val="both"/>
            </w:pPr>
          </w:p>
        </w:tc>
        <w:tc>
          <w:tcPr>
            <w:tcW w:w="484" w:type="pct"/>
            <w:vMerge w:val="restart"/>
          </w:tcPr>
          <w:p w14:paraId="209626F0">
            <w:pPr>
              <w:keepNext w:val="0"/>
              <w:keepLines w:val="0"/>
              <w:pageBreakBefore w:val="0"/>
              <w:widowControl/>
              <w:kinsoku/>
              <w:wordWrap/>
              <w:overflowPunct/>
              <w:topLinePunct w:val="0"/>
              <w:autoSpaceDE w:val="0"/>
              <w:autoSpaceDN w:val="0"/>
              <w:bidi w:val="0"/>
              <w:adjustRightInd/>
              <w:snapToGrid/>
              <w:spacing w:before="240" w:after="0" w:line="240" w:lineRule="auto"/>
              <w:ind w:left="0" w:right="0" w:firstLine="0"/>
              <w:jc w:val="center"/>
              <w:textAlignment w:val="auto"/>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院级</w:t>
            </w:r>
          </w:p>
        </w:tc>
        <w:tc>
          <w:tcPr>
            <w:tcW w:w="3611" w:type="pct"/>
            <w:gridSpan w:val="3"/>
          </w:tcPr>
          <w:p w14:paraId="79523248">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党建优秀个人（5分），</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先进个人（食院之星）</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（3</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eastAsia" w:ascii="仿宋_GB2312" w:hAnsi="等线" w:eastAsia="仿宋_GB2312" w:cs="仿宋_GB2312"/>
                <w:b w:val="0"/>
                <w:bCs w:val="0"/>
                <w:i w:val="0"/>
                <w:iCs w:val="0"/>
                <w:caps w:val="0"/>
                <w:color w:val="000000"/>
                <w:spacing w:val="0"/>
                <w:sz w:val="20"/>
                <w:szCs w:val="20"/>
                <w:vertAlign w:val="baseline"/>
              </w:rPr>
              <w:t>优秀</w:t>
            </w:r>
            <w:r>
              <w:rPr>
                <w:rFonts w:hint="eastAsia" w:ascii="Times New Roman" w:hAnsi="Times New Roman" w:eastAsia="仿宋_GB2312" w:cs="Times New Roman"/>
                <w:b w:val="0"/>
                <w:i w:val="0"/>
                <w:color w:val="000000" w:themeColor="text1"/>
                <w:sz w:val="20"/>
                <w14:textFill>
                  <w14:solidFill>
                    <w14:schemeClr w14:val="tx1"/>
                  </w14:solidFill>
                </w14:textFill>
              </w:rPr>
              <w:t>个人（</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w:t>
            </w:r>
            <w:r>
              <w:rPr>
                <w:rFonts w:hint="eastAsia" w:ascii="Times New Roman" w:hAnsi="Times New Roman" w:eastAsia="仿宋_GB2312" w:cs="Times New Roman"/>
                <w:b w:val="0"/>
                <w:i w:val="0"/>
                <w:color w:val="000000" w:themeColor="text1"/>
                <w:sz w:val="20"/>
                <w14:textFill>
                  <w14:solidFill>
                    <w14:schemeClr w14:val="tx1"/>
                  </w14:solidFill>
                </w14:textFill>
              </w:rPr>
              <w:t>分</w:t>
            </w:r>
            <w:r>
              <w:rPr>
                <w:rFonts w:hint="eastAsia" w:ascii="仿宋_GB2312" w:hAnsi="等线" w:eastAsia="仿宋_GB2312" w:cs="仿宋_GB2312"/>
                <w:b w:val="0"/>
                <w:bCs w:val="0"/>
                <w:i w:val="0"/>
                <w:iCs w:val="0"/>
                <w:caps w:val="0"/>
                <w:color w:val="000000"/>
                <w:spacing w:val="0"/>
                <w:sz w:val="20"/>
                <w:szCs w:val="20"/>
                <w:vertAlign w:val="baseline"/>
              </w:rPr>
              <w:t>）</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tc>
      </w:tr>
      <w:tr w14:paraId="1063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41" w:type="pct"/>
            <w:vMerge w:val="continue"/>
          </w:tcPr>
          <w:p w14:paraId="0B77EE63">
            <w:pPr>
              <w:widowControl/>
              <w:autoSpaceDE w:val="0"/>
              <w:autoSpaceDN w:val="0"/>
              <w:spacing w:before="84" w:after="0" w:line="240" w:lineRule="auto"/>
              <w:ind w:left="0" w:right="0" w:firstLine="0"/>
              <w:jc w:val="both"/>
            </w:pPr>
          </w:p>
        </w:tc>
        <w:tc>
          <w:tcPr>
            <w:tcW w:w="363" w:type="pct"/>
            <w:vMerge w:val="continue"/>
          </w:tcPr>
          <w:p w14:paraId="28999BBF">
            <w:pPr>
              <w:widowControl/>
              <w:autoSpaceDE w:val="0"/>
              <w:autoSpaceDN w:val="0"/>
              <w:spacing w:before="84" w:after="0" w:line="240" w:lineRule="auto"/>
              <w:ind w:left="0" w:right="0" w:firstLine="0"/>
              <w:jc w:val="both"/>
            </w:pPr>
          </w:p>
        </w:tc>
        <w:tc>
          <w:tcPr>
            <w:tcW w:w="484" w:type="pct"/>
            <w:vMerge w:val="continue"/>
          </w:tcPr>
          <w:p w14:paraId="3B5D6605">
            <w:pPr>
              <w:widowControl/>
              <w:autoSpaceDE w:val="0"/>
              <w:autoSpaceDN w:val="0"/>
              <w:spacing w:before="84" w:after="0" w:line="240" w:lineRule="auto"/>
              <w:ind w:left="0" w:right="0" w:firstLine="0"/>
              <w:jc w:val="both"/>
            </w:pPr>
          </w:p>
        </w:tc>
        <w:tc>
          <w:tcPr>
            <w:tcW w:w="3611" w:type="pct"/>
            <w:gridSpan w:val="3"/>
          </w:tcPr>
          <w:p w14:paraId="6BD3EF7A">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一等奖（5分）、二等奖（4分）、三等奖（3分）、优胜奖（2分）。</w:t>
            </w:r>
          </w:p>
        </w:tc>
      </w:tr>
      <w:tr w14:paraId="4072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41" w:type="pct"/>
            <w:vMerge w:val="continue"/>
          </w:tcPr>
          <w:p w14:paraId="42DAA981">
            <w:pPr>
              <w:widowControl/>
              <w:autoSpaceDE w:val="0"/>
              <w:autoSpaceDN w:val="0"/>
              <w:spacing w:before="84" w:after="0" w:line="240" w:lineRule="auto"/>
              <w:ind w:left="0" w:right="0" w:firstLine="420" w:firstLineChars="200"/>
              <w:jc w:val="both"/>
            </w:pPr>
          </w:p>
        </w:tc>
        <w:tc>
          <w:tcPr>
            <w:tcW w:w="363" w:type="pct"/>
            <w:vMerge w:val="continue"/>
          </w:tcPr>
          <w:p w14:paraId="2236CA14">
            <w:pPr>
              <w:widowControl/>
              <w:autoSpaceDE w:val="0"/>
              <w:autoSpaceDN w:val="0"/>
              <w:spacing w:before="84" w:after="0" w:line="240" w:lineRule="auto"/>
              <w:ind w:left="0" w:right="0" w:firstLine="420" w:firstLineChars="200"/>
              <w:jc w:val="both"/>
            </w:pPr>
          </w:p>
        </w:tc>
        <w:tc>
          <w:tcPr>
            <w:tcW w:w="4095" w:type="pct"/>
            <w:gridSpan w:val="4"/>
          </w:tcPr>
          <w:p w14:paraId="2E2A218B">
            <w:pPr>
              <w:widowControl/>
              <w:autoSpaceDE w:val="0"/>
              <w:autoSpaceDN w:val="0"/>
              <w:spacing w:before="84" w:after="0" w:line="240" w:lineRule="auto"/>
              <w:ind w:left="400" w:right="0" w:hanging="400" w:hangingChars="20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注：①集体、个人荣誉量化评分中，同一事迹多次受表彰或表扬的，只取最高级别加分，不累计加分。</w:t>
            </w:r>
          </w:p>
          <w:p w14:paraId="26D19CE6">
            <w:pPr>
              <w:pStyle w:val="3"/>
              <w:keepNext w:val="0"/>
              <w:keepLines w:val="0"/>
              <w:widowControl/>
              <w:suppressLineNumbers w:val="0"/>
              <w:spacing w:before="84" w:beforeAutospacing="0" w:after="0" w:afterAutospacing="0"/>
              <w:ind w:left="0" w:right="0" w:firstLine="420"/>
              <w:jc w:val="both"/>
              <w:rPr>
                <w:rFonts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20"/>
                <w:szCs w:val="20"/>
                <w:vertAlign w:val="baseline"/>
                <w:lang w:val="en-US" w:eastAsia="zh-CN"/>
              </w:rPr>
              <w:t>②</w:t>
            </w:r>
            <w:r>
              <w:rPr>
                <w:rFonts w:ascii="仿宋_GB2312" w:hAnsi="等线" w:eastAsia="仿宋_GB2312" w:cs="仿宋_GB2312"/>
                <w:b w:val="0"/>
                <w:bCs w:val="0"/>
                <w:i w:val="0"/>
                <w:iCs w:val="0"/>
                <w:caps w:val="0"/>
                <w:color w:val="000000"/>
                <w:spacing w:val="0"/>
                <w:sz w:val="20"/>
                <w:szCs w:val="20"/>
                <w:vertAlign w:val="baseline"/>
              </w:rPr>
              <w:t>级别难以认定的，活动一律给予鼓励分1分/次，累计不超过2分。</w:t>
            </w:r>
          </w:p>
          <w:p w14:paraId="6D65A405">
            <w:pPr>
              <w:pStyle w:val="3"/>
              <w:keepNext w:val="0"/>
              <w:keepLines w:val="0"/>
              <w:widowControl/>
              <w:suppressLineNumbers w:val="0"/>
              <w:spacing w:before="84" w:beforeAutospacing="0" w:after="0" w:afterAutospacing="0"/>
              <w:ind w:left="0" w:right="0" w:firstLine="420"/>
              <w:jc w:val="both"/>
              <w:rPr>
                <w:rFonts w:hint="eastAsia" w:ascii="等线" w:hAnsi="等线" w:eastAsia="等线" w:cs="等线"/>
                <w:sz w:val="24"/>
                <w:szCs w:val="24"/>
              </w:rPr>
            </w:pPr>
            <w:r>
              <w:rPr>
                <w:rFonts w:hint="eastAsia" w:ascii="仿宋_GB2312" w:hAnsi="等线" w:eastAsia="仿宋_GB2312" w:cs="仿宋_GB2312"/>
                <w:b w:val="0"/>
                <w:bCs w:val="0"/>
                <w:i w:val="0"/>
                <w:iCs w:val="0"/>
                <w:caps w:val="0"/>
                <w:color w:val="000000"/>
                <w:spacing w:val="0"/>
                <w:sz w:val="20"/>
                <w:szCs w:val="20"/>
                <w:vertAlign w:val="baseline"/>
              </w:rPr>
              <w:t>③各类奖、助学金证书、结业证书不加分。</w:t>
            </w:r>
          </w:p>
          <w:p w14:paraId="306FC007">
            <w:pPr>
              <w:pStyle w:val="3"/>
              <w:keepNext w:val="0"/>
              <w:keepLines w:val="0"/>
              <w:widowControl/>
              <w:suppressLineNumbers w:val="0"/>
              <w:spacing w:before="84" w:beforeAutospacing="0" w:after="0" w:afterAutospacing="0"/>
              <w:ind w:left="0" w:right="0" w:firstLine="42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仿宋_GB2312" w:hAnsi="等线" w:eastAsia="仿宋_GB2312" w:cs="仿宋_GB2312"/>
                <w:b w:val="0"/>
                <w:bCs w:val="0"/>
                <w:i w:val="0"/>
                <w:iCs w:val="0"/>
                <w:caps w:val="0"/>
                <w:color w:val="000000"/>
                <w:spacing w:val="0"/>
                <w:sz w:val="20"/>
                <w:szCs w:val="20"/>
                <w:vertAlign w:val="baseline"/>
              </w:rPr>
              <w:t>④校、院级等级奖项需由辅导员审核认定。</w:t>
            </w:r>
          </w:p>
        </w:tc>
      </w:tr>
      <w:tr w14:paraId="6F7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exact"/>
        </w:trPr>
        <w:tc>
          <w:tcPr>
            <w:tcW w:w="541" w:type="pct"/>
          </w:tcPr>
          <w:p w14:paraId="46B91426">
            <w:pPr>
              <w:keepNext w:val="0"/>
              <w:keepLines w:val="0"/>
              <w:pageBreakBefore w:val="0"/>
              <w:widowControl/>
              <w:kinsoku/>
              <w:wordWrap/>
              <w:overflowPunct/>
              <w:topLinePunct w:val="0"/>
              <w:autoSpaceDE w:val="0"/>
              <w:autoSpaceDN w:val="0"/>
              <w:bidi w:val="0"/>
              <w:adjustRightInd/>
              <w:snapToGrid/>
              <w:spacing w:before="1081" w:beforeLines="300" w:after="0" w:line="298" w:lineRule="exact"/>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人文</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素养</w:t>
            </w:r>
          </w:p>
        </w:tc>
        <w:tc>
          <w:tcPr>
            <w:tcW w:w="363" w:type="pct"/>
          </w:tcPr>
          <w:p w14:paraId="4CBCB1D4">
            <w:pPr>
              <w:keepNext w:val="0"/>
              <w:keepLines w:val="0"/>
              <w:pageBreakBefore w:val="0"/>
              <w:widowControl/>
              <w:kinsoku/>
              <w:wordWrap/>
              <w:overflowPunct/>
              <w:topLinePunct w:val="0"/>
              <w:autoSpaceDE w:val="0"/>
              <w:autoSpaceDN w:val="0"/>
              <w:bidi w:val="0"/>
              <w:adjustRightInd/>
              <w:snapToGrid/>
              <w:spacing w:before="958" w:after="0" w:line="222" w:lineRule="exact"/>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5</w:t>
            </w:r>
          </w:p>
        </w:tc>
        <w:tc>
          <w:tcPr>
            <w:tcW w:w="4095" w:type="pct"/>
            <w:gridSpan w:val="4"/>
          </w:tcPr>
          <w:p w14:paraId="1BCBE814">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参加</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学校或学院举办</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红色主题活动</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38E2B04B">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2、参加学院举办的学术讲座，各类科研学术报告会，</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3F37EB72">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3、参加就业创业或职业生涯规划类讲座，</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6899EC91">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4、参加安全知识讲座，</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5776B6E9">
            <w:pPr>
              <w:widowControl/>
              <w:autoSpaceDE w:val="0"/>
              <w:autoSpaceDN w:val="0"/>
              <w:spacing w:before="84" w:after="0" w:line="240" w:lineRule="auto"/>
              <w:ind w:left="0" w:right="0" w:firstLine="0"/>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5、其他认定的讲座（讲坛、论坛），</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132B7A77">
            <w:pPr>
              <w:widowControl/>
              <w:autoSpaceDE w:val="0"/>
              <w:autoSpaceDN w:val="0"/>
              <w:spacing w:before="84" w:after="0" w:line="240" w:lineRule="auto"/>
              <w:ind w:left="0" w:right="0" w:firstLine="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注：①各项讲座需由学院组织，并经辅导员和相关老师认定。</w:t>
            </w:r>
          </w:p>
        </w:tc>
      </w:tr>
      <w:tr w14:paraId="4C76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exact"/>
        </w:trPr>
        <w:tc>
          <w:tcPr>
            <w:tcW w:w="541" w:type="pct"/>
          </w:tcPr>
          <w:p w14:paraId="3F9F22D5">
            <w:pPr>
              <w:widowControl/>
              <w:autoSpaceDE w:val="0"/>
              <w:autoSpaceDN w:val="0"/>
              <w:spacing w:before="0" w:after="0" w:line="298" w:lineRule="exact"/>
              <w:ind w:left="0" w:right="0" w:firstLine="0"/>
              <w:jc w:val="center"/>
              <w:rPr>
                <w:rFonts w:hint="default" w:ascii="Times New Roman" w:hAnsi="Times New Roman" w:eastAsia="仿宋_GB2312" w:cs="Times New Roman"/>
                <w:b w:val="0"/>
                <w:i w:val="0"/>
                <w:color w:val="000000"/>
                <w:sz w:val="22"/>
              </w:rPr>
            </w:pPr>
          </w:p>
          <w:p w14:paraId="57942D9E">
            <w:pPr>
              <w:widowControl/>
              <w:autoSpaceDE w:val="0"/>
              <w:autoSpaceDN w:val="0"/>
              <w:spacing w:before="0" w:after="0" w:line="298"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生态</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理念</w:t>
            </w:r>
          </w:p>
        </w:tc>
        <w:tc>
          <w:tcPr>
            <w:tcW w:w="363" w:type="pct"/>
          </w:tcPr>
          <w:p w14:paraId="39ACFD0D">
            <w:pPr>
              <w:keepNext w:val="0"/>
              <w:keepLines w:val="0"/>
              <w:pageBreakBefore w:val="0"/>
              <w:widowControl/>
              <w:kinsoku/>
              <w:wordWrap/>
              <w:overflowPunct/>
              <w:topLinePunct w:val="0"/>
              <w:autoSpaceDE w:val="0"/>
              <w:autoSpaceDN w:val="0"/>
              <w:bidi w:val="0"/>
              <w:adjustRightInd/>
              <w:snapToGrid/>
              <w:spacing w:before="721" w:beforeLines="20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5</w:t>
            </w:r>
          </w:p>
        </w:tc>
        <w:tc>
          <w:tcPr>
            <w:tcW w:w="4095" w:type="pct"/>
            <w:gridSpan w:val="4"/>
          </w:tcPr>
          <w:p w14:paraId="788DB31E">
            <w:pPr>
              <w:widowControl/>
              <w:numPr>
                <w:ilvl w:val="0"/>
                <w:numId w:val="0"/>
              </w:numPr>
              <w:autoSpaceDE w:val="0"/>
              <w:autoSpaceDN w:val="0"/>
              <w:spacing w:before="228" w:after="0" w:line="200" w:lineRule="exact"/>
              <w:ind w:right="128" w:rightChars="0"/>
              <w:jc w:val="left"/>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参加</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学校或学院</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生态环境保护活动，一次计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0C08A2FB">
            <w:pPr>
              <w:widowControl/>
              <w:numPr>
                <w:ilvl w:val="0"/>
                <w:numId w:val="0"/>
              </w:numPr>
              <w:autoSpaceDE w:val="0"/>
              <w:autoSpaceDN w:val="0"/>
              <w:spacing w:before="228" w:after="0" w:line="200" w:lineRule="exact"/>
              <w:ind w:right="128" w:rightChars="0"/>
              <w:jc w:val="left"/>
              <w:rPr>
                <w:rFonts w:hint="default"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2、参加生态文明或环境保护类</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知识竞赛、讲座</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等</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，一次计</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0.5</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分</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5094E6A3">
            <w:pPr>
              <w:widowControl/>
              <w:numPr>
                <w:ilvl w:val="0"/>
                <w:numId w:val="0"/>
              </w:numPr>
              <w:autoSpaceDE w:val="0"/>
              <w:autoSpaceDN w:val="0"/>
              <w:spacing w:before="228" w:after="0" w:line="200" w:lineRule="exact"/>
              <w:ind w:right="128" w:rightChars="0"/>
              <w:jc w:val="left"/>
              <w:rPr>
                <w:rFonts w:hint="default"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注：①各项讲座、活动需由学院组织，并经辅导员和相关老师认定。</w:t>
            </w:r>
          </w:p>
        </w:tc>
      </w:tr>
    </w:tbl>
    <w:p w14:paraId="5C97F60F">
      <w:pPr>
        <w:widowControl/>
        <w:autoSpaceDE w:val="0"/>
        <w:autoSpaceDN w:val="0"/>
        <w:spacing w:before="0" w:after="0" w:line="14" w:lineRule="exact"/>
        <w:ind w:left="0" w:right="0"/>
      </w:pPr>
    </w:p>
    <w:p w14:paraId="6B688E04">
      <w:pPr>
        <w:sectPr>
          <w:footerReference r:id="rId5" w:type="default"/>
          <w:pgSz w:w="11906" w:h="16839"/>
          <w:pgMar w:top="662" w:right="1440" w:bottom="926" w:left="1440" w:header="720" w:footer="720" w:gutter="0"/>
          <w:pgBorders>
            <w:top w:val="none" w:sz="0" w:space="0"/>
            <w:left w:val="none" w:sz="0" w:space="0"/>
            <w:bottom w:val="none" w:sz="0" w:space="0"/>
            <w:right w:val="none" w:sz="0" w:space="0"/>
          </w:pgBorders>
          <w:pgNumType w:fmt="decimal" w:start="1"/>
          <w:cols w:space="720" w:num="1"/>
          <w:docGrid w:linePitch="360" w:charSpace="0"/>
        </w:sectPr>
      </w:pPr>
    </w:p>
    <w:p w14:paraId="05030324">
      <w:pPr>
        <w:jc w:val="cente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智育测评分量化表（总分100分，占比45%）</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86"/>
        <w:gridCol w:w="2175"/>
        <w:gridCol w:w="350"/>
        <w:gridCol w:w="313"/>
        <w:gridCol w:w="825"/>
        <w:gridCol w:w="312"/>
        <w:gridCol w:w="138"/>
        <w:gridCol w:w="650"/>
        <w:gridCol w:w="300"/>
        <w:gridCol w:w="187"/>
        <w:gridCol w:w="525"/>
        <w:gridCol w:w="638"/>
        <w:gridCol w:w="12"/>
        <w:gridCol w:w="1251"/>
      </w:tblGrid>
      <w:tr w14:paraId="317D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21" w:type="pct"/>
          </w:tcPr>
          <w:p w14:paraId="5C6F309C">
            <w:pPr>
              <w:widowControl/>
              <w:autoSpaceDE w:val="0"/>
              <w:autoSpaceDN w:val="0"/>
              <w:spacing w:before="24" w:after="0" w:line="286"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指标</w:t>
            </w:r>
          </w:p>
        </w:tc>
        <w:tc>
          <w:tcPr>
            <w:tcW w:w="425" w:type="pct"/>
          </w:tcPr>
          <w:p w14:paraId="7F3A49E2">
            <w:pPr>
              <w:widowControl/>
              <w:autoSpaceDE w:val="0"/>
              <w:autoSpaceDN w:val="0"/>
              <w:spacing w:before="24" w:after="0" w:line="284"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指标</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分值</w:t>
            </w:r>
          </w:p>
        </w:tc>
        <w:tc>
          <w:tcPr>
            <w:tcW w:w="4153" w:type="pct"/>
            <w:gridSpan w:val="13"/>
          </w:tcPr>
          <w:p w14:paraId="45FC7D42">
            <w:pPr>
              <w:widowControl/>
              <w:autoSpaceDE w:val="0"/>
              <w:autoSpaceDN w:val="0"/>
              <w:spacing w:before="224" w:after="0" w:line="220"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评价内容</w:t>
            </w:r>
          </w:p>
        </w:tc>
      </w:tr>
      <w:tr w14:paraId="53E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restart"/>
          </w:tcPr>
          <w:p w14:paraId="6A95D989">
            <w:pPr>
              <w:widowControl/>
              <w:autoSpaceDE w:val="0"/>
              <w:autoSpaceDN w:val="0"/>
              <w:spacing w:before="596" w:after="0" w:line="326" w:lineRule="exact"/>
              <w:ind w:left="0" w:right="0" w:firstLine="0"/>
              <w:jc w:val="center"/>
              <w:rPr>
                <w:rFonts w:hint="default" w:ascii="Times New Roman" w:hAnsi="Times New Roman" w:eastAsia="仿宋_GB2312" w:cs="Times New Roman"/>
                <w:b w:val="0"/>
                <w:i w:val="0"/>
                <w:color w:val="000000"/>
                <w:sz w:val="22"/>
              </w:rPr>
            </w:pPr>
          </w:p>
          <w:p w14:paraId="44BDF364">
            <w:pPr>
              <w:widowControl/>
              <w:autoSpaceDE w:val="0"/>
              <w:autoSpaceDN w:val="0"/>
              <w:spacing w:before="596" w:after="0" w:line="326" w:lineRule="exact"/>
              <w:ind w:left="0" w:right="0" w:firstLine="0"/>
              <w:jc w:val="center"/>
              <w:rPr>
                <w:rFonts w:hint="default" w:ascii="Times New Roman" w:hAnsi="Times New Roman" w:eastAsia="仿宋_GB2312" w:cs="Times New Roman"/>
                <w:b w:val="0"/>
                <w:i w:val="0"/>
                <w:color w:val="000000"/>
                <w:sz w:val="22"/>
              </w:rPr>
            </w:pPr>
          </w:p>
          <w:p w14:paraId="324C970A">
            <w:pPr>
              <w:widowControl/>
              <w:autoSpaceDE w:val="0"/>
              <w:autoSpaceDN w:val="0"/>
              <w:spacing w:before="596" w:after="0" w:line="326" w:lineRule="exact"/>
              <w:ind w:left="0" w:right="0" w:firstLine="0"/>
              <w:jc w:val="center"/>
              <w:rPr>
                <w:rFonts w:hint="default" w:ascii="Times New Roman" w:hAnsi="Times New Roman" w:eastAsia="仿宋_GB2312" w:cs="Times New Roman"/>
                <w:b w:val="0"/>
                <w:i w:val="0"/>
                <w:color w:val="000000"/>
                <w:sz w:val="22"/>
              </w:rPr>
            </w:pPr>
          </w:p>
          <w:p w14:paraId="011975C7">
            <w:pPr>
              <w:widowControl/>
              <w:autoSpaceDE w:val="0"/>
              <w:autoSpaceDN w:val="0"/>
              <w:spacing w:before="596" w:after="0" w:line="326" w:lineRule="exact"/>
              <w:ind w:left="0" w:right="0" w:firstLine="0"/>
              <w:jc w:val="center"/>
              <w:rPr>
                <w:rFonts w:hint="default" w:ascii="Times New Roman" w:hAnsi="Times New Roman" w:eastAsia="仿宋_GB2312" w:cs="Times New Roman"/>
                <w:b w:val="0"/>
                <w:i w:val="0"/>
                <w:color w:val="000000"/>
                <w:sz w:val="22"/>
              </w:rPr>
            </w:pPr>
          </w:p>
          <w:p w14:paraId="4817CBEB">
            <w:pPr>
              <w:widowControl/>
              <w:autoSpaceDE w:val="0"/>
              <w:autoSpaceDN w:val="0"/>
              <w:spacing w:before="596" w:after="0" w:line="326"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科研</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成果</w:t>
            </w:r>
          </w:p>
        </w:tc>
        <w:tc>
          <w:tcPr>
            <w:tcW w:w="425" w:type="pct"/>
            <w:vMerge w:val="restart"/>
          </w:tcPr>
          <w:p w14:paraId="23B30BC7">
            <w:pPr>
              <w:widowControl/>
              <w:autoSpaceDE w:val="0"/>
              <w:autoSpaceDN w:val="0"/>
              <w:spacing w:before="856" w:after="0" w:line="222" w:lineRule="exact"/>
              <w:ind w:left="0" w:right="0" w:firstLine="0"/>
              <w:jc w:val="center"/>
              <w:rPr>
                <w:rFonts w:hint="eastAsia" w:ascii="Times New Roman" w:hAnsi="Times New Roman" w:eastAsia="仿宋_GB2312" w:cs="Times New Roman"/>
                <w:b w:val="0"/>
                <w:i w:val="0"/>
                <w:color w:val="000000"/>
                <w:sz w:val="22"/>
                <w:lang w:val="en-US" w:eastAsia="zh-CN"/>
              </w:rPr>
            </w:pPr>
          </w:p>
          <w:p w14:paraId="65D41DFA">
            <w:pPr>
              <w:widowControl/>
              <w:autoSpaceDE w:val="0"/>
              <w:autoSpaceDN w:val="0"/>
              <w:spacing w:before="856" w:after="0" w:line="222" w:lineRule="exact"/>
              <w:ind w:left="0" w:right="0" w:firstLine="0"/>
              <w:jc w:val="center"/>
              <w:rPr>
                <w:rFonts w:hint="eastAsia" w:ascii="Times New Roman" w:hAnsi="Times New Roman" w:eastAsia="仿宋_GB2312" w:cs="Times New Roman"/>
                <w:b w:val="0"/>
                <w:i w:val="0"/>
                <w:color w:val="000000"/>
                <w:sz w:val="22"/>
                <w:lang w:val="en-US" w:eastAsia="zh-CN"/>
              </w:rPr>
            </w:pPr>
          </w:p>
          <w:p w14:paraId="5E248046">
            <w:pPr>
              <w:widowControl/>
              <w:autoSpaceDE w:val="0"/>
              <w:autoSpaceDN w:val="0"/>
              <w:spacing w:before="856" w:after="0" w:line="222" w:lineRule="exact"/>
              <w:ind w:left="0" w:right="0" w:firstLine="0"/>
              <w:jc w:val="center"/>
              <w:rPr>
                <w:rFonts w:hint="eastAsia" w:ascii="Times New Roman" w:hAnsi="Times New Roman" w:eastAsia="仿宋_GB2312" w:cs="Times New Roman"/>
                <w:b w:val="0"/>
                <w:i w:val="0"/>
                <w:color w:val="000000"/>
                <w:sz w:val="22"/>
                <w:lang w:val="en-US" w:eastAsia="zh-CN"/>
              </w:rPr>
            </w:pPr>
          </w:p>
          <w:p w14:paraId="3A6BCD16">
            <w:pPr>
              <w:keepNext w:val="0"/>
              <w:keepLines w:val="0"/>
              <w:pageBreakBefore w:val="0"/>
              <w:widowControl/>
              <w:kinsoku/>
              <w:wordWrap/>
              <w:overflowPunct/>
              <w:topLinePunct w:val="0"/>
              <w:autoSpaceDE w:val="0"/>
              <w:autoSpaceDN w:val="0"/>
              <w:bidi w:val="0"/>
              <w:adjustRightInd/>
              <w:snapToGrid/>
              <w:spacing w:before="1336" w:after="0" w:line="222" w:lineRule="exact"/>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30</w:t>
            </w:r>
          </w:p>
        </w:tc>
        <w:tc>
          <w:tcPr>
            <w:tcW w:w="4153" w:type="pct"/>
            <w:gridSpan w:val="13"/>
          </w:tcPr>
          <w:p w14:paraId="3E899668">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auto"/>
                <w:sz w:val="20"/>
                <w:lang w:val="en-US" w:eastAsia="zh-CN"/>
              </w:rPr>
              <w:t>1、</w:t>
            </w:r>
            <w:r>
              <w:rPr>
                <w:rFonts w:hint="default" w:ascii="Times New Roman" w:hAnsi="Times New Roman" w:eastAsia="仿宋_GB2312" w:cs="Times New Roman"/>
                <w:b w:val="0"/>
                <w:i w:val="0"/>
                <w:color w:val="auto"/>
                <w:sz w:val="20"/>
                <w:lang w:val="en-US" w:eastAsia="zh-CN"/>
              </w:rPr>
              <w:t>科研成果类限学术论文、研究报告和发明专利。所有科研成果均须与学生所学专业相关且已出版/发表</w:t>
            </w:r>
            <w:r>
              <w:rPr>
                <w:rFonts w:hint="eastAsia" w:ascii="Times New Roman" w:hAnsi="Times New Roman" w:eastAsia="仿宋_GB2312" w:cs="Times New Roman"/>
                <w:b w:val="0"/>
                <w:i w:val="0"/>
                <w:color w:val="auto"/>
                <w:sz w:val="20"/>
                <w:lang w:val="en-US" w:eastAsia="zh-CN"/>
              </w:rPr>
              <w:t>（</w:t>
            </w:r>
            <w:r>
              <w:rPr>
                <w:rFonts w:hint="default" w:ascii="Times New Roman" w:hAnsi="Times New Roman" w:eastAsia="仿宋_GB2312" w:cs="Times New Roman"/>
                <w:b w:val="0"/>
                <w:i w:val="0"/>
                <w:color w:val="auto"/>
                <w:sz w:val="20"/>
                <w:lang w:val="en-US" w:eastAsia="zh-CN"/>
              </w:rPr>
              <w:t>包括官网在线出版/发表</w:t>
            </w:r>
            <w:r>
              <w:rPr>
                <w:rFonts w:hint="eastAsia" w:ascii="Times New Roman" w:hAnsi="Times New Roman" w:eastAsia="仿宋_GB2312" w:cs="Times New Roman"/>
                <w:b w:val="0"/>
                <w:i w:val="0"/>
                <w:color w:val="auto"/>
                <w:sz w:val="20"/>
                <w:lang w:val="en-US" w:eastAsia="zh-CN"/>
              </w:rPr>
              <w:t>）</w:t>
            </w:r>
            <w:r>
              <w:rPr>
                <w:rFonts w:hint="default" w:ascii="Times New Roman" w:hAnsi="Times New Roman" w:eastAsia="仿宋_GB2312" w:cs="Times New Roman"/>
                <w:b w:val="0"/>
                <w:i w:val="0"/>
                <w:color w:val="auto"/>
                <w:sz w:val="20"/>
                <w:lang w:val="en-US" w:eastAsia="zh-CN"/>
              </w:rPr>
              <w:t>或授权，学生须为科研成果的独立完成人或第一完成人。其中发明专利须正式授权，且无发明人员变动等情形。论文是否被SCI收录的认定：核查发表论文的期刊是否是SCI/SCIE源期刊</w:t>
            </w:r>
            <w:r>
              <w:rPr>
                <w:rFonts w:hint="eastAsia" w:ascii="Times New Roman" w:hAnsi="Times New Roman" w:eastAsia="仿宋_GB2312" w:cs="Times New Roman"/>
                <w:b w:val="0"/>
                <w:i w:val="0"/>
                <w:color w:val="auto"/>
                <w:sz w:val="20"/>
                <w:lang w:val="en-US" w:eastAsia="zh-CN"/>
              </w:rPr>
              <w:t>，</w:t>
            </w:r>
            <w:r>
              <w:rPr>
                <w:rFonts w:hint="default" w:ascii="Times New Roman" w:hAnsi="Times New Roman" w:eastAsia="仿宋_GB2312" w:cs="Times New Roman"/>
                <w:b w:val="0"/>
                <w:i w:val="0"/>
                <w:color w:val="auto"/>
                <w:sz w:val="20"/>
                <w:lang w:val="en-US" w:eastAsia="zh-CN"/>
              </w:rPr>
              <w:t>且已出版/发表</w:t>
            </w:r>
            <w:r>
              <w:rPr>
                <w:rFonts w:hint="eastAsia" w:ascii="Times New Roman" w:hAnsi="Times New Roman" w:eastAsia="仿宋_GB2312" w:cs="Times New Roman"/>
                <w:b w:val="0"/>
                <w:i w:val="0"/>
                <w:color w:val="auto"/>
                <w:sz w:val="20"/>
                <w:lang w:val="en-US" w:eastAsia="zh-CN"/>
              </w:rPr>
              <w:t>（</w:t>
            </w:r>
            <w:r>
              <w:rPr>
                <w:rFonts w:hint="default" w:ascii="Times New Roman" w:hAnsi="Times New Roman" w:eastAsia="仿宋_GB2312" w:cs="Times New Roman"/>
                <w:b w:val="0"/>
                <w:i w:val="0"/>
                <w:color w:val="auto"/>
                <w:sz w:val="20"/>
                <w:lang w:val="en-US" w:eastAsia="zh-CN"/>
              </w:rPr>
              <w:t>包括官网在线出版/发表</w:t>
            </w:r>
            <w:r>
              <w:rPr>
                <w:rFonts w:hint="eastAsia" w:ascii="Times New Roman" w:hAnsi="Times New Roman" w:eastAsia="仿宋_GB2312" w:cs="Times New Roman"/>
                <w:b w:val="0"/>
                <w:i w:val="0"/>
                <w:color w:val="auto"/>
                <w:sz w:val="20"/>
                <w:lang w:val="en-US" w:eastAsia="zh-CN"/>
              </w:rPr>
              <w:t>）</w:t>
            </w:r>
            <w:r>
              <w:rPr>
                <w:rFonts w:hint="default" w:ascii="Times New Roman" w:hAnsi="Times New Roman" w:eastAsia="仿宋_GB2312" w:cs="Times New Roman"/>
                <w:b w:val="0"/>
                <w:i w:val="0"/>
                <w:color w:val="auto"/>
                <w:sz w:val="20"/>
                <w:lang w:val="en-US" w:eastAsia="zh-CN"/>
              </w:rPr>
              <w:t>即可，不再要求收录检索证明。其他成果的认定由学校科研管理部门依据科研成果相关规定认定。</w:t>
            </w:r>
          </w:p>
        </w:tc>
      </w:tr>
      <w:tr w14:paraId="28EC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21" w:type="pct"/>
            <w:vMerge w:val="continue"/>
          </w:tcPr>
          <w:p w14:paraId="711EF4F7">
            <w:pPr>
              <w:widowControl/>
              <w:autoSpaceDE w:val="0"/>
              <w:autoSpaceDN w:val="0"/>
              <w:spacing w:before="84" w:after="0" w:line="240" w:lineRule="auto"/>
              <w:ind w:left="0" w:right="0" w:firstLine="420" w:firstLineChars="200"/>
              <w:jc w:val="both"/>
            </w:pPr>
          </w:p>
        </w:tc>
        <w:tc>
          <w:tcPr>
            <w:tcW w:w="425" w:type="pct"/>
            <w:vMerge w:val="continue"/>
          </w:tcPr>
          <w:p w14:paraId="7D0CEBE6">
            <w:pPr>
              <w:widowControl/>
              <w:autoSpaceDE w:val="0"/>
              <w:autoSpaceDN w:val="0"/>
              <w:spacing w:before="84" w:after="0" w:line="240" w:lineRule="auto"/>
              <w:ind w:left="0" w:right="0" w:firstLine="420" w:firstLineChars="200"/>
              <w:jc w:val="both"/>
            </w:pPr>
          </w:p>
        </w:tc>
        <w:tc>
          <w:tcPr>
            <w:tcW w:w="1981" w:type="pct"/>
            <w:gridSpan w:val="4"/>
          </w:tcPr>
          <w:p w14:paraId="46B38AD3">
            <w:pPr>
              <w:keepNext w:val="0"/>
              <w:keepLines w:val="0"/>
              <w:pageBreakBefore w:val="0"/>
              <w:widowControl/>
              <w:kinsoku/>
              <w:wordWrap/>
              <w:overflowPunct/>
              <w:topLinePunct w:val="0"/>
              <w:autoSpaceDE w:val="0"/>
              <w:autoSpaceDN w:val="0"/>
              <w:bidi w:val="0"/>
              <w:adjustRightInd/>
              <w:snapToGrid/>
              <w:spacing w:before="120" w:after="0" w:line="240" w:lineRule="auto"/>
              <w:ind w:right="0"/>
              <w:jc w:val="center"/>
              <w:textAlignment w:val="auto"/>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刊物类别</w:t>
            </w:r>
          </w:p>
        </w:tc>
        <w:tc>
          <w:tcPr>
            <w:tcW w:w="757" w:type="pct"/>
            <w:gridSpan w:val="4"/>
          </w:tcPr>
          <w:p w14:paraId="4CFDB13E">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以第一作者身份发表</w:t>
            </w:r>
          </w:p>
        </w:tc>
        <w:tc>
          <w:tcPr>
            <w:tcW w:w="736" w:type="pct"/>
            <w:gridSpan w:val="4"/>
          </w:tcPr>
          <w:p w14:paraId="1BD5A1CA">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以第二作者身份发表</w:t>
            </w:r>
          </w:p>
        </w:tc>
        <w:tc>
          <w:tcPr>
            <w:tcW w:w="676" w:type="pct"/>
          </w:tcPr>
          <w:p w14:paraId="2BE223DB">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以第三作者身份发表</w:t>
            </w:r>
          </w:p>
        </w:tc>
      </w:tr>
      <w:tr w14:paraId="7383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1" w:type="pct"/>
            <w:vMerge w:val="continue"/>
          </w:tcPr>
          <w:p w14:paraId="1B093E0A">
            <w:pPr>
              <w:widowControl/>
              <w:autoSpaceDE w:val="0"/>
              <w:autoSpaceDN w:val="0"/>
              <w:spacing w:before="84" w:after="0" w:line="240" w:lineRule="auto"/>
              <w:ind w:left="0" w:right="0" w:firstLine="420" w:firstLineChars="200"/>
              <w:jc w:val="both"/>
            </w:pPr>
          </w:p>
        </w:tc>
        <w:tc>
          <w:tcPr>
            <w:tcW w:w="425" w:type="pct"/>
            <w:vMerge w:val="continue"/>
          </w:tcPr>
          <w:p w14:paraId="02F44584">
            <w:pPr>
              <w:widowControl/>
              <w:autoSpaceDE w:val="0"/>
              <w:autoSpaceDN w:val="0"/>
              <w:spacing w:before="84" w:after="0" w:line="240" w:lineRule="auto"/>
              <w:ind w:left="0" w:right="0" w:firstLine="420" w:firstLineChars="200"/>
              <w:jc w:val="both"/>
            </w:pPr>
          </w:p>
        </w:tc>
        <w:tc>
          <w:tcPr>
            <w:tcW w:w="1366" w:type="pct"/>
            <w:gridSpan w:val="2"/>
            <w:vMerge w:val="restart"/>
          </w:tcPr>
          <w:p w14:paraId="5FB1B8E5">
            <w:pPr>
              <w:widowControl/>
              <w:autoSpaceDE w:val="0"/>
              <w:autoSpaceDN w:val="0"/>
              <w:spacing w:before="84" w:after="0" w:line="240" w:lineRule="auto"/>
              <w:ind w:right="0"/>
              <w:jc w:val="both"/>
              <w:rPr>
                <w:rFonts w:hint="eastAsia" w:ascii="Times New Roman" w:hAnsi="Times New Roman" w:eastAsia="仿宋_GB2312" w:cs="Times New Roman"/>
                <w:b w:val="0"/>
                <w:i w:val="0"/>
                <w:color w:val="000000"/>
                <w:sz w:val="20"/>
                <w:lang w:val="en-US" w:eastAsia="zh-CN"/>
              </w:rPr>
            </w:pPr>
          </w:p>
          <w:p w14:paraId="4BF3A0DA">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一级期刊（SCI、EI、ISTP、AHCI、SSCI、CSSCI收录）</w:t>
            </w:r>
          </w:p>
        </w:tc>
        <w:tc>
          <w:tcPr>
            <w:tcW w:w="615" w:type="pct"/>
            <w:gridSpan w:val="2"/>
          </w:tcPr>
          <w:p w14:paraId="547B0DC6">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一类</w:t>
            </w:r>
          </w:p>
        </w:tc>
        <w:tc>
          <w:tcPr>
            <w:tcW w:w="757" w:type="pct"/>
            <w:gridSpan w:val="4"/>
          </w:tcPr>
          <w:p w14:paraId="619AA3E7">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25分</w:t>
            </w:r>
          </w:p>
        </w:tc>
        <w:tc>
          <w:tcPr>
            <w:tcW w:w="736" w:type="pct"/>
            <w:gridSpan w:val="4"/>
          </w:tcPr>
          <w:p w14:paraId="734CF81C">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20分</w:t>
            </w:r>
          </w:p>
        </w:tc>
        <w:tc>
          <w:tcPr>
            <w:tcW w:w="676" w:type="pct"/>
          </w:tcPr>
          <w:p w14:paraId="7E7831A3">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r>
      <w:tr w14:paraId="6341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1" w:type="pct"/>
            <w:vMerge w:val="continue"/>
          </w:tcPr>
          <w:p w14:paraId="50CBC934">
            <w:pPr>
              <w:widowControl/>
              <w:autoSpaceDE w:val="0"/>
              <w:autoSpaceDN w:val="0"/>
              <w:spacing w:before="84" w:after="0" w:line="240" w:lineRule="auto"/>
              <w:ind w:right="0"/>
              <w:jc w:val="both"/>
            </w:pPr>
          </w:p>
        </w:tc>
        <w:tc>
          <w:tcPr>
            <w:tcW w:w="425" w:type="pct"/>
            <w:vMerge w:val="continue"/>
          </w:tcPr>
          <w:p w14:paraId="59841DBD">
            <w:pPr>
              <w:widowControl/>
              <w:autoSpaceDE w:val="0"/>
              <w:autoSpaceDN w:val="0"/>
              <w:spacing w:before="84" w:after="0" w:line="240" w:lineRule="auto"/>
              <w:ind w:right="0"/>
              <w:jc w:val="both"/>
            </w:pPr>
          </w:p>
        </w:tc>
        <w:tc>
          <w:tcPr>
            <w:tcW w:w="1366" w:type="pct"/>
            <w:gridSpan w:val="2"/>
            <w:vMerge w:val="continue"/>
          </w:tcPr>
          <w:p w14:paraId="75325B9C">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615" w:type="pct"/>
            <w:gridSpan w:val="2"/>
          </w:tcPr>
          <w:p w14:paraId="7706A491">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二类</w:t>
            </w:r>
          </w:p>
        </w:tc>
        <w:tc>
          <w:tcPr>
            <w:tcW w:w="757" w:type="pct"/>
            <w:gridSpan w:val="4"/>
          </w:tcPr>
          <w:p w14:paraId="6FFEC087">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20分</w:t>
            </w:r>
          </w:p>
        </w:tc>
        <w:tc>
          <w:tcPr>
            <w:tcW w:w="736" w:type="pct"/>
            <w:gridSpan w:val="4"/>
          </w:tcPr>
          <w:p w14:paraId="014EC990">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676" w:type="pct"/>
          </w:tcPr>
          <w:p w14:paraId="72705299">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r>
      <w:tr w14:paraId="724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1" w:type="pct"/>
            <w:vMerge w:val="continue"/>
          </w:tcPr>
          <w:p w14:paraId="15A66EA5">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425" w:type="pct"/>
            <w:vMerge w:val="continue"/>
          </w:tcPr>
          <w:p w14:paraId="483113E6">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1366" w:type="pct"/>
            <w:gridSpan w:val="2"/>
            <w:vMerge w:val="continue"/>
          </w:tcPr>
          <w:p w14:paraId="46803285">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615" w:type="pct"/>
            <w:gridSpan w:val="2"/>
          </w:tcPr>
          <w:p w14:paraId="0A628A6A">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三类</w:t>
            </w:r>
          </w:p>
        </w:tc>
        <w:tc>
          <w:tcPr>
            <w:tcW w:w="757" w:type="pct"/>
            <w:gridSpan w:val="4"/>
          </w:tcPr>
          <w:p w14:paraId="54112AC6">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736" w:type="pct"/>
            <w:gridSpan w:val="4"/>
          </w:tcPr>
          <w:p w14:paraId="4808D5C2">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c>
          <w:tcPr>
            <w:tcW w:w="676" w:type="pct"/>
          </w:tcPr>
          <w:p w14:paraId="1EB47B30">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r>
      <w:tr w14:paraId="65E6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21" w:type="pct"/>
            <w:vMerge w:val="continue"/>
          </w:tcPr>
          <w:p w14:paraId="2D26E417">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425" w:type="pct"/>
            <w:vMerge w:val="continue"/>
          </w:tcPr>
          <w:p w14:paraId="5C0070D5">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1366" w:type="pct"/>
            <w:gridSpan w:val="2"/>
            <w:vMerge w:val="continue"/>
          </w:tcPr>
          <w:p w14:paraId="56391BF7">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p>
        </w:tc>
        <w:tc>
          <w:tcPr>
            <w:tcW w:w="615" w:type="pct"/>
            <w:gridSpan w:val="2"/>
          </w:tcPr>
          <w:p w14:paraId="2B7FA8B3">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四类</w:t>
            </w:r>
          </w:p>
        </w:tc>
        <w:tc>
          <w:tcPr>
            <w:tcW w:w="757" w:type="pct"/>
            <w:gridSpan w:val="4"/>
          </w:tcPr>
          <w:p w14:paraId="14DEB043">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c>
          <w:tcPr>
            <w:tcW w:w="736" w:type="pct"/>
            <w:gridSpan w:val="4"/>
          </w:tcPr>
          <w:p w14:paraId="380F1FBC">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c>
          <w:tcPr>
            <w:tcW w:w="676" w:type="pct"/>
          </w:tcPr>
          <w:p w14:paraId="2545A32D">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3分</w:t>
            </w:r>
          </w:p>
        </w:tc>
      </w:tr>
      <w:tr w14:paraId="7449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21" w:type="pct"/>
            <w:vMerge w:val="continue"/>
          </w:tcPr>
          <w:p w14:paraId="1B1AEA0E">
            <w:pPr>
              <w:widowControl/>
              <w:autoSpaceDE w:val="0"/>
              <w:autoSpaceDN w:val="0"/>
              <w:spacing w:before="84" w:after="0" w:line="240" w:lineRule="auto"/>
              <w:ind w:left="0" w:right="0" w:firstLine="420" w:firstLineChars="200"/>
              <w:jc w:val="both"/>
            </w:pPr>
          </w:p>
        </w:tc>
        <w:tc>
          <w:tcPr>
            <w:tcW w:w="425" w:type="pct"/>
            <w:vMerge w:val="continue"/>
          </w:tcPr>
          <w:p w14:paraId="12CE4D84">
            <w:pPr>
              <w:widowControl/>
              <w:autoSpaceDE w:val="0"/>
              <w:autoSpaceDN w:val="0"/>
              <w:spacing w:before="84" w:after="0" w:line="240" w:lineRule="auto"/>
              <w:ind w:left="0" w:right="0" w:firstLine="420" w:firstLineChars="200"/>
              <w:jc w:val="both"/>
            </w:pPr>
          </w:p>
        </w:tc>
        <w:tc>
          <w:tcPr>
            <w:tcW w:w="1981" w:type="pct"/>
            <w:gridSpan w:val="4"/>
          </w:tcPr>
          <w:p w14:paraId="15EE6147">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二级期刊（中科院和中国社科院各专业所、按照学科分类的全国一级学会出版的学报级期刊）</w:t>
            </w:r>
            <w:r>
              <w:rPr>
                <w:rFonts w:hint="eastAsia" w:ascii="Times New Roman" w:hAnsi="Times New Roman" w:eastAsia="仿宋_GB2312" w:cs="Times New Roman"/>
                <w:b w:val="0"/>
                <w:i w:val="0"/>
                <w:color w:val="000000"/>
                <w:sz w:val="20"/>
                <w:lang w:val="en-US" w:eastAsia="zh-CN"/>
              </w:rPr>
              <w:t>，专利</w:t>
            </w:r>
          </w:p>
        </w:tc>
        <w:tc>
          <w:tcPr>
            <w:tcW w:w="757" w:type="pct"/>
            <w:gridSpan w:val="4"/>
          </w:tcPr>
          <w:p w14:paraId="18D9C797">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15A3F3B1">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20分</w:t>
            </w:r>
          </w:p>
        </w:tc>
        <w:tc>
          <w:tcPr>
            <w:tcW w:w="736" w:type="pct"/>
            <w:gridSpan w:val="4"/>
          </w:tcPr>
          <w:p w14:paraId="519A1FF5">
            <w:pPr>
              <w:widowControl/>
              <w:autoSpaceDE w:val="0"/>
              <w:autoSpaceDN w:val="0"/>
              <w:spacing w:before="84" w:after="0" w:line="240" w:lineRule="auto"/>
              <w:ind w:left="0" w:right="0" w:firstLine="400" w:firstLineChars="200"/>
              <w:jc w:val="both"/>
              <w:rPr>
                <w:rFonts w:hint="eastAsia" w:ascii="Times New Roman" w:hAnsi="Times New Roman" w:eastAsia="仿宋_GB2312" w:cs="Times New Roman"/>
                <w:b w:val="0"/>
                <w:i w:val="0"/>
                <w:color w:val="000000"/>
                <w:sz w:val="20"/>
                <w:lang w:val="en-US" w:eastAsia="zh-CN"/>
              </w:rPr>
            </w:pPr>
          </w:p>
          <w:p w14:paraId="6AC65831">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676" w:type="pct"/>
          </w:tcPr>
          <w:p w14:paraId="69D34C1D">
            <w:pPr>
              <w:widowControl/>
              <w:autoSpaceDE w:val="0"/>
              <w:autoSpaceDN w:val="0"/>
              <w:spacing w:before="84" w:after="0" w:line="240" w:lineRule="auto"/>
              <w:ind w:left="0" w:right="0" w:firstLine="400" w:firstLineChars="200"/>
              <w:jc w:val="both"/>
              <w:rPr>
                <w:rFonts w:hint="eastAsia" w:ascii="Times New Roman" w:hAnsi="Times New Roman" w:eastAsia="仿宋_GB2312" w:cs="Times New Roman"/>
                <w:b w:val="0"/>
                <w:i w:val="0"/>
                <w:color w:val="000000"/>
                <w:sz w:val="20"/>
                <w:lang w:val="en-US" w:eastAsia="zh-CN"/>
              </w:rPr>
            </w:pPr>
          </w:p>
          <w:p w14:paraId="06BBF0D5">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r>
      <w:tr w14:paraId="67F2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21" w:type="pct"/>
            <w:vMerge w:val="continue"/>
          </w:tcPr>
          <w:p w14:paraId="5D5E1907">
            <w:pPr>
              <w:widowControl/>
              <w:autoSpaceDE w:val="0"/>
              <w:autoSpaceDN w:val="0"/>
              <w:spacing w:before="84" w:after="0" w:line="240" w:lineRule="auto"/>
              <w:ind w:left="0" w:right="0" w:firstLine="420" w:firstLineChars="200"/>
              <w:jc w:val="both"/>
            </w:pPr>
          </w:p>
        </w:tc>
        <w:tc>
          <w:tcPr>
            <w:tcW w:w="425" w:type="pct"/>
            <w:vMerge w:val="continue"/>
          </w:tcPr>
          <w:p w14:paraId="6A3FC18E">
            <w:pPr>
              <w:widowControl/>
              <w:autoSpaceDE w:val="0"/>
              <w:autoSpaceDN w:val="0"/>
              <w:spacing w:before="84" w:after="0" w:line="240" w:lineRule="auto"/>
              <w:ind w:left="0" w:right="0" w:firstLine="420" w:firstLineChars="200"/>
              <w:jc w:val="both"/>
            </w:pPr>
          </w:p>
        </w:tc>
        <w:tc>
          <w:tcPr>
            <w:tcW w:w="1981" w:type="pct"/>
            <w:gridSpan w:val="4"/>
          </w:tcPr>
          <w:p w14:paraId="2F579592">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三级期刊（《中国科技期刊引证报告》统计源刊</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《中国社会科学引文索引》、《中国科学引文数据库》收录期刊）</w:t>
            </w:r>
          </w:p>
        </w:tc>
        <w:tc>
          <w:tcPr>
            <w:tcW w:w="757" w:type="pct"/>
            <w:gridSpan w:val="4"/>
          </w:tcPr>
          <w:p w14:paraId="388AF6D4">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311AB740">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736" w:type="pct"/>
            <w:gridSpan w:val="4"/>
          </w:tcPr>
          <w:p w14:paraId="631E9965">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41CEEB66">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c>
          <w:tcPr>
            <w:tcW w:w="676" w:type="pct"/>
          </w:tcPr>
          <w:p w14:paraId="7C68E468">
            <w:pPr>
              <w:widowControl/>
              <w:autoSpaceDE w:val="0"/>
              <w:autoSpaceDN w:val="0"/>
              <w:spacing w:before="84" w:after="0" w:line="240" w:lineRule="auto"/>
              <w:ind w:right="0"/>
              <w:jc w:val="center"/>
              <w:rPr>
                <w:rFonts w:hint="eastAsia" w:ascii="Times New Roman" w:hAnsi="Times New Roman" w:eastAsia="仿宋_GB2312" w:cs="Times New Roman"/>
                <w:b w:val="0"/>
                <w:i w:val="0"/>
                <w:color w:val="000000"/>
                <w:sz w:val="20"/>
                <w:lang w:val="en-US" w:eastAsia="zh-CN"/>
              </w:rPr>
            </w:pPr>
          </w:p>
          <w:p w14:paraId="1863E497">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r>
      <w:tr w14:paraId="598C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tcPr>
          <w:p w14:paraId="48DC7014">
            <w:pPr>
              <w:widowControl/>
              <w:autoSpaceDE w:val="0"/>
              <w:autoSpaceDN w:val="0"/>
              <w:spacing w:before="84" w:after="0" w:line="240" w:lineRule="auto"/>
              <w:ind w:left="0" w:right="0" w:firstLine="420" w:firstLineChars="200"/>
              <w:jc w:val="both"/>
            </w:pPr>
          </w:p>
        </w:tc>
        <w:tc>
          <w:tcPr>
            <w:tcW w:w="425" w:type="pct"/>
            <w:vMerge w:val="continue"/>
          </w:tcPr>
          <w:p w14:paraId="633A0EEC">
            <w:pPr>
              <w:widowControl/>
              <w:autoSpaceDE w:val="0"/>
              <w:autoSpaceDN w:val="0"/>
              <w:spacing w:before="84" w:after="0" w:line="240" w:lineRule="auto"/>
              <w:ind w:left="0" w:right="0" w:firstLine="420" w:firstLineChars="200"/>
              <w:jc w:val="both"/>
            </w:pPr>
          </w:p>
        </w:tc>
        <w:tc>
          <w:tcPr>
            <w:tcW w:w="1981" w:type="pct"/>
            <w:gridSpan w:val="4"/>
          </w:tcPr>
          <w:p w14:paraId="34278B58">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省级刊物</w:t>
            </w:r>
          </w:p>
        </w:tc>
        <w:tc>
          <w:tcPr>
            <w:tcW w:w="757" w:type="pct"/>
            <w:gridSpan w:val="4"/>
          </w:tcPr>
          <w:p w14:paraId="66FBF86A">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c>
          <w:tcPr>
            <w:tcW w:w="736" w:type="pct"/>
            <w:gridSpan w:val="4"/>
          </w:tcPr>
          <w:p w14:paraId="4F3E3885">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c>
          <w:tcPr>
            <w:tcW w:w="676" w:type="pct"/>
          </w:tcPr>
          <w:p w14:paraId="650E3A7C">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r>
      <w:tr w14:paraId="3086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21" w:type="pct"/>
            <w:vMerge w:val="continue"/>
          </w:tcPr>
          <w:p w14:paraId="16BFEC51">
            <w:pPr>
              <w:widowControl/>
              <w:autoSpaceDE w:val="0"/>
              <w:autoSpaceDN w:val="0"/>
              <w:spacing w:before="84" w:after="0" w:line="240" w:lineRule="auto"/>
              <w:ind w:left="0" w:right="0" w:firstLine="420" w:firstLineChars="200"/>
              <w:jc w:val="both"/>
            </w:pPr>
          </w:p>
        </w:tc>
        <w:tc>
          <w:tcPr>
            <w:tcW w:w="425" w:type="pct"/>
            <w:vMerge w:val="continue"/>
          </w:tcPr>
          <w:p w14:paraId="7D163CF3">
            <w:pPr>
              <w:widowControl/>
              <w:autoSpaceDE w:val="0"/>
              <w:autoSpaceDN w:val="0"/>
              <w:spacing w:before="84" w:after="0" w:line="240" w:lineRule="auto"/>
              <w:ind w:left="0" w:right="0" w:firstLine="420" w:firstLineChars="200"/>
              <w:jc w:val="both"/>
            </w:pPr>
          </w:p>
        </w:tc>
        <w:tc>
          <w:tcPr>
            <w:tcW w:w="1981" w:type="pct"/>
            <w:gridSpan w:val="4"/>
          </w:tcPr>
          <w:p w14:paraId="0D637DA3">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市级刊物</w:t>
            </w:r>
          </w:p>
        </w:tc>
        <w:tc>
          <w:tcPr>
            <w:tcW w:w="757" w:type="pct"/>
            <w:gridSpan w:val="4"/>
          </w:tcPr>
          <w:p w14:paraId="2CB920DE">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c>
          <w:tcPr>
            <w:tcW w:w="736" w:type="pct"/>
            <w:gridSpan w:val="4"/>
          </w:tcPr>
          <w:p w14:paraId="2DFF40C3">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c>
          <w:tcPr>
            <w:tcW w:w="676" w:type="pct"/>
          </w:tcPr>
          <w:p w14:paraId="09A8D5E9">
            <w:pPr>
              <w:widowControl/>
              <w:autoSpaceDE w:val="0"/>
              <w:autoSpaceDN w:val="0"/>
              <w:spacing w:before="84" w:after="0" w:line="240" w:lineRule="auto"/>
              <w:ind w:right="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3分</w:t>
            </w:r>
          </w:p>
        </w:tc>
      </w:tr>
      <w:tr w14:paraId="135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21" w:type="pct"/>
            <w:vMerge w:val="continue"/>
          </w:tcPr>
          <w:p w14:paraId="3278C342">
            <w:pPr>
              <w:widowControl/>
              <w:autoSpaceDE w:val="0"/>
              <w:autoSpaceDN w:val="0"/>
              <w:spacing w:before="84" w:after="0" w:line="240" w:lineRule="auto"/>
              <w:ind w:left="0" w:right="0" w:firstLine="420" w:firstLineChars="200"/>
              <w:jc w:val="both"/>
            </w:pPr>
          </w:p>
        </w:tc>
        <w:tc>
          <w:tcPr>
            <w:tcW w:w="425" w:type="pct"/>
            <w:vMerge w:val="continue"/>
          </w:tcPr>
          <w:p w14:paraId="1B3386BA">
            <w:pPr>
              <w:widowControl/>
              <w:autoSpaceDE w:val="0"/>
              <w:autoSpaceDN w:val="0"/>
              <w:spacing w:before="84" w:after="0" w:line="240" w:lineRule="auto"/>
              <w:ind w:left="0" w:right="0" w:firstLine="420" w:firstLineChars="200"/>
              <w:jc w:val="both"/>
            </w:pPr>
          </w:p>
        </w:tc>
        <w:tc>
          <w:tcPr>
            <w:tcW w:w="4153" w:type="pct"/>
            <w:gridSpan w:val="13"/>
          </w:tcPr>
          <w:p w14:paraId="06D66EB5">
            <w:pPr>
              <w:widowControl/>
              <w:autoSpaceDE w:val="0"/>
              <w:autoSpaceDN w:val="0"/>
              <w:spacing w:before="84" w:after="0" w:line="240" w:lineRule="auto"/>
              <w:ind w:left="400" w:right="0" w:hanging="400" w:hangingChars="20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注：①科研成果包括学术论文、研究报告、发明专利，以《中南林业科技大学推免生申请条件及综合测评指标体系》(2021年修订) 中第三条第三款为评价标准</w:t>
            </w:r>
            <w:r>
              <w:rPr>
                <w:rFonts w:hint="eastAsia" w:ascii="Times New Roman" w:hAnsi="Times New Roman" w:eastAsia="仿宋_GB2312" w:cs="Times New Roman"/>
                <w:b w:val="0"/>
                <w:i w:val="0"/>
                <w:color w:val="000000"/>
                <w:sz w:val="20"/>
                <w:lang w:val="en-US" w:eastAsia="zh-CN"/>
              </w:rPr>
              <w:t>。</w:t>
            </w:r>
          </w:p>
          <w:p w14:paraId="114F9A43">
            <w:pPr>
              <w:widowControl/>
              <w:autoSpaceDE w:val="0"/>
              <w:autoSpaceDN w:val="0"/>
              <w:spacing w:before="84" w:after="0" w:line="240" w:lineRule="auto"/>
              <w:ind w:left="399" w:leftChars="190" w:right="0" w:firstLine="0" w:firstLineChars="0"/>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②各类学术刊物的增刊相应降一级加分。刊物级别无法确定时， 由学院综合测评工作小组讨论加分事宜。</w:t>
            </w:r>
          </w:p>
          <w:p w14:paraId="426E5186">
            <w:pPr>
              <w:widowControl/>
              <w:autoSpaceDE w:val="0"/>
              <w:autoSpaceDN w:val="0"/>
              <w:spacing w:before="84" w:after="0" w:line="240" w:lineRule="auto"/>
              <w:ind w:right="0" w:firstLine="400" w:firstLine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③</w:t>
            </w:r>
            <w:r>
              <w:rPr>
                <w:rFonts w:hint="default" w:ascii="Times New Roman" w:hAnsi="Times New Roman" w:eastAsia="仿宋_GB2312" w:cs="Times New Roman"/>
                <w:b w:val="0"/>
                <w:i w:val="0"/>
                <w:color w:val="000000"/>
                <w:sz w:val="20"/>
                <w:lang w:val="en-US" w:eastAsia="zh-CN"/>
              </w:rPr>
              <w:t>学生</w:t>
            </w:r>
            <w:r>
              <w:rPr>
                <w:rFonts w:hint="eastAsia" w:ascii="Times New Roman" w:hAnsi="Times New Roman" w:eastAsia="仿宋_GB2312" w:cs="Times New Roman"/>
                <w:b w:val="0"/>
                <w:i w:val="0"/>
                <w:color w:val="000000"/>
                <w:sz w:val="20"/>
                <w:lang w:val="en-US" w:eastAsia="zh-CN"/>
              </w:rPr>
              <w:t>均</w:t>
            </w:r>
            <w:r>
              <w:rPr>
                <w:rFonts w:hint="default" w:ascii="Times New Roman" w:hAnsi="Times New Roman" w:eastAsia="仿宋_GB2312" w:cs="Times New Roman"/>
                <w:b w:val="0"/>
                <w:i w:val="0"/>
                <w:color w:val="000000"/>
                <w:sz w:val="20"/>
                <w:lang w:val="en-US" w:eastAsia="zh-CN"/>
              </w:rPr>
              <w:t>以非第一作者身份参与</w:t>
            </w:r>
            <w:r>
              <w:rPr>
                <w:rFonts w:hint="eastAsia" w:ascii="Times New Roman" w:hAnsi="Times New Roman" w:eastAsia="仿宋_GB2312" w:cs="Times New Roman"/>
                <w:b w:val="0"/>
                <w:i w:val="0"/>
                <w:color w:val="000000"/>
                <w:sz w:val="20"/>
                <w:lang w:val="en-US" w:eastAsia="zh-CN"/>
              </w:rPr>
              <w:t>多项</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科研成果，</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仅以一项最高分数计算。</w:t>
            </w:r>
          </w:p>
          <w:p w14:paraId="0C90DD5C">
            <w:pPr>
              <w:widowControl/>
              <w:autoSpaceDE w:val="0"/>
              <w:autoSpaceDN w:val="0"/>
              <w:spacing w:before="84" w:after="0" w:line="240" w:lineRule="auto"/>
              <w:ind w:right="0" w:firstLine="400" w:firstLine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④学生以第一作者身份参与多项</w:t>
            </w:r>
            <w:r>
              <w:rPr>
                <w:rFonts w:hint="default" w:ascii="Times New Roman" w:hAnsi="Times New Roman" w:eastAsia="仿宋_GB2312" w:cs="Times New Roman"/>
                <w:b w:val="0"/>
                <w:i w:val="0"/>
                <w:color w:val="000000"/>
                <w:sz w:val="20"/>
                <w:lang w:val="en-US" w:eastAsia="zh-CN"/>
              </w:rPr>
              <w:t>科研成果</w:t>
            </w:r>
            <w:r>
              <w:rPr>
                <w:rFonts w:hint="eastAsia" w:ascii="Times New Roman" w:hAnsi="Times New Roman" w:eastAsia="仿宋_GB2312" w:cs="Times New Roman"/>
                <w:b w:val="0"/>
                <w:i w:val="0"/>
                <w:color w:val="000000"/>
                <w:sz w:val="20"/>
                <w:lang w:val="en-US" w:eastAsia="zh-CN"/>
              </w:rPr>
              <w:t>，累计加分不超过30分。</w:t>
            </w:r>
          </w:p>
        </w:tc>
      </w:tr>
      <w:tr w14:paraId="53BC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421" w:type="pct"/>
            <w:vMerge w:val="restart"/>
          </w:tcPr>
          <w:p w14:paraId="5A5FD15F">
            <w:pPr>
              <w:keepNext w:val="0"/>
              <w:keepLines w:val="0"/>
              <w:pageBreakBefore w:val="0"/>
              <w:widowControl/>
              <w:kinsoku/>
              <w:wordWrap/>
              <w:overflowPunct/>
              <w:topLinePunct w:val="0"/>
              <w:autoSpaceDE w:val="0"/>
              <w:autoSpaceDN w:val="0"/>
              <w:bidi w:val="0"/>
              <w:adjustRightInd/>
              <w:snapToGrid/>
              <w:spacing w:before="2040" w:after="0" w:line="328" w:lineRule="exact"/>
              <w:ind w:left="0" w:right="0" w:firstLine="0"/>
              <w:jc w:val="center"/>
              <w:textAlignment w:val="auto"/>
              <w:rPr>
                <w:rFonts w:hint="default"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b w:val="0"/>
                <w:i w:val="0"/>
                <w:color w:val="000000" w:themeColor="text1"/>
                <w:sz w:val="22"/>
                <w:lang w:val="en-US" w:eastAsia="zh-CN"/>
                <w14:textFill>
                  <w14:solidFill>
                    <w14:schemeClr w14:val="tx1"/>
                  </w14:solidFill>
                </w14:textFill>
              </w:rPr>
              <w:t>学科</w:t>
            </w:r>
            <w:r>
              <w:rPr>
                <w:rFonts w:hint="default" w:ascii="Times New Roman" w:hAnsi="Times New Roman" w:eastAsia="仿宋_GB2312" w:cs="Times New Roman"/>
                <w:b w:val="0"/>
                <w:i w:val="0"/>
                <w:color w:val="000000" w:themeColor="text1"/>
                <w:sz w:val="22"/>
                <w14:textFill>
                  <w14:solidFill>
                    <w14:schemeClr w14:val="tx1"/>
                  </w14:solidFill>
                </w14:textFill>
              </w:rPr>
              <w:t>竞赛</w:t>
            </w:r>
            <w:r>
              <w:rPr>
                <w:rFonts w:hint="default" w:ascii="Times New Roman" w:hAnsi="Times New Roman" w:eastAsia="仿宋_GB2312" w:cs="Times New Roman"/>
                <w:color w:val="000000" w:themeColor="text1"/>
                <w14:textFill>
                  <w14:solidFill>
                    <w14:schemeClr w14:val="tx1"/>
                  </w14:solidFill>
                </w14:textFill>
              </w:rPr>
              <w:br w:type="textWrapping"/>
            </w:r>
          </w:p>
        </w:tc>
        <w:tc>
          <w:tcPr>
            <w:tcW w:w="425" w:type="pct"/>
            <w:vMerge w:val="restart"/>
          </w:tcPr>
          <w:p w14:paraId="26BAD857">
            <w:pPr>
              <w:keepNext w:val="0"/>
              <w:keepLines w:val="0"/>
              <w:pageBreakBefore w:val="0"/>
              <w:widowControl/>
              <w:kinsoku/>
              <w:wordWrap/>
              <w:overflowPunct/>
              <w:topLinePunct w:val="0"/>
              <w:autoSpaceDE w:val="0"/>
              <w:autoSpaceDN w:val="0"/>
              <w:bidi w:val="0"/>
              <w:adjustRightInd/>
              <w:snapToGrid/>
              <w:spacing w:before="2280" w:after="0" w:line="220" w:lineRule="exact"/>
              <w:ind w:left="0" w:right="0" w:firstLine="0"/>
              <w:jc w:val="center"/>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2"/>
                <w:lang w:val="en-US" w:eastAsia="zh-CN"/>
                <w14:textFill>
                  <w14:solidFill>
                    <w14:schemeClr w14:val="tx1"/>
                  </w14:solidFill>
                </w14:textFill>
              </w:rPr>
              <w:t>25</w:t>
            </w:r>
          </w:p>
        </w:tc>
        <w:tc>
          <w:tcPr>
            <w:tcW w:w="4153" w:type="pct"/>
            <w:gridSpan w:val="13"/>
          </w:tcPr>
          <w:p w14:paraId="051B3EEE">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1</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国家级竞赛认定范围为教育行政主管部门组织进行的学科竞赛和</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中南林业科技大学大学生学科竞赛重点资助项目</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目录内的比赛（以学校发布的最新版目录为准）。不在该目录的竞赛项目均不予认可。</w:t>
            </w:r>
          </w:p>
          <w:p w14:paraId="4D8E4C37">
            <w:pPr>
              <w:widowControl/>
              <w:autoSpaceDE w:val="0"/>
              <w:autoSpaceDN w:val="0"/>
              <w:spacing w:before="84" w:after="0" w:line="240" w:lineRule="auto"/>
              <w:ind w:right="0"/>
              <w:jc w:val="both"/>
              <w:rPr>
                <w:rFonts w:hint="default"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国际级奖，由所在</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学生</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提供有关说明材料并由</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学院认定为</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准后，按相应国家级计分。</w:t>
            </w:r>
          </w:p>
        </w:tc>
      </w:tr>
      <w:tr w14:paraId="4A48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21" w:type="pct"/>
            <w:vMerge w:val="continue"/>
          </w:tcPr>
          <w:p w14:paraId="7C506ABA">
            <w:pPr>
              <w:rPr>
                <w:rFonts w:hint="default" w:ascii="Times New Roman" w:hAnsi="Times New Roman" w:eastAsia="仿宋_GB2312" w:cs="Times New Roman"/>
                <w:color w:val="000000" w:themeColor="text1"/>
                <w14:textFill>
                  <w14:solidFill>
                    <w14:schemeClr w14:val="tx1"/>
                  </w14:solidFill>
                </w14:textFill>
              </w:rPr>
            </w:pPr>
          </w:p>
        </w:tc>
        <w:tc>
          <w:tcPr>
            <w:tcW w:w="425" w:type="pct"/>
            <w:vMerge w:val="continue"/>
          </w:tcPr>
          <w:p w14:paraId="68259F8A">
            <w:pPr>
              <w:rPr>
                <w:rFonts w:hint="default" w:ascii="Times New Roman" w:hAnsi="Times New Roman" w:eastAsia="仿宋_GB2312" w:cs="Times New Roman"/>
                <w:color w:val="000000" w:themeColor="text1"/>
                <w14:textFill>
                  <w14:solidFill>
                    <w14:schemeClr w14:val="tx1"/>
                  </w14:solidFill>
                </w14:textFill>
              </w:rPr>
            </w:pPr>
          </w:p>
        </w:tc>
        <w:tc>
          <w:tcPr>
            <w:tcW w:w="1176" w:type="pct"/>
            <w:tcBorders>
              <w:tl2br w:val="single" w:color="auto" w:sz="4" w:space="0"/>
            </w:tcBorders>
            <w:vAlign w:val="top"/>
          </w:tcPr>
          <w:p w14:paraId="7C987B2C">
            <w:pPr>
              <w:widowControl/>
              <w:autoSpaceDE w:val="0"/>
              <w:autoSpaceDN w:val="0"/>
              <w:spacing w:before="84" w:after="0" w:line="240" w:lineRule="auto"/>
              <w:ind w:right="0"/>
              <w:jc w:val="both"/>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pPr>
            <w:r>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t xml:space="preserve">            级别</w:t>
            </w:r>
          </w:p>
          <w:p w14:paraId="553EC41D">
            <w:pPr>
              <w:widowControl/>
              <w:autoSpaceDE w:val="0"/>
              <w:autoSpaceDN w:val="0"/>
              <w:spacing w:before="84" w:after="0" w:line="240" w:lineRule="auto"/>
              <w:ind w:right="0" w:rightChars="0" w:firstLine="400" w:firstLineChars="200"/>
              <w:jc w:val="both"/>
              <w:rPr>
                <w:rFonts w:hint="default" w:ascii="Times New Roman" w:hAnsi="Times New Roman" w:eastAsia="仿宋_GB2312" w:cs="Times New Roman"/>
                <w:b/>
                <w:bCs/>
                <w:color w:val="000000" w:themeColor="text1"/>
                <w14:textFill>
                  <w14:solidFill>
                    <w14:schemeClr w14:val="tx1"/>
                  </w14:solidFill>
                </w14:textFill>
              </w:rPr>
            </w:pPr>
            <w:r>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t>等次</w:t>
            </w:r>
          </w:p>
        </w:tc>
        <w:tc>
          <w:tcPr>
            <w:tcW w:w="973" w:type="pct"/>
            <w:gridSpan w:val="4"/>
          </w:tcPr>
          <w:p w14:paraId="70D4A398">
            <w:pPr>
              <w:keepNext w:val="0"/>
              <w:keepLines w:val="0"/>
              <w:pageBreakBefore w:val="0"/>
              <w:widowControl/>
              <w:kinsoku/>
              <w:wordWrap/>
              <w:overflowPunct/>
              <w:topLinePunct w:val="0"/>
              <w:autoSpaceDE w:val="0"/>
              <w:autoSpaceDN w:val="0"/>
              <w:bidi w:val="0"/>
              <w:adjustRightInd/>
              <w:snapToGrid/>
              <w:spacing w:before="120" w:after="0" w:line="240" w:lineRule="auto"/>
              <w:ind w:left="0" w:right="0" w:firstLine="0"/>
              <w:jc w:val="center"/>
              <w:textAlignment w:val="auto"/>
              <w:rPr>
                <w:rFonts w:hint="eastAsia"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国家级</w:t>
            </w:r>
          </w:p>
        </w:tc>
        <w:tc>
          <w:tcPr>
            <w:tcW w:w="973" w:type="pct"/>
            <w:gridSpan w:val="5"/>
          </w:tcPr>
          <w:p w14:paraId="0C8B72F3">
            <w:pPr>
              <w:keepNext w:val="0"/>
              <w:keepLines w:val="0"/>
              <w:pageBreakBefore w:val="0"/>
              <w:widowControl/>
              <w:kinsoku/>
              <w:wordWrap/>
              <w:overflowPunct/>
              <w:topLinePunct w:val="0"/>
              <w:autoSpaceDE w:val="0"/>
              <w:autoSpaceDN w:val="0"/>
              <w:bidi w:val="0"/>
              <w:adjustRightInd/>
              <w:snapToGrid/>
              <w:spacing w:before="120" w:after="0" w:line="240" w:lineRule="auto"/>
              <w:ind w:left="0" w:right="0" w:firstLine="0"/>
              <w:jc w:val="center"/>
              <w:textAlignment w:val="auto"/>
              <w:rPr>
                <w:rFonts w:hint="eastAsia"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省级</w:t>
            </w:r>
          </w:p>
        </w:tc>
        <w:tc>
          <w:tcPr>
            <w:tcW w:w="1028" w:type="pct"/>
            <w:gridSpan w:val="3"/>
          </w:tcPr>
          <w:p w14:paraId="1CBFFAA6">
            <w:pPr>
              <w:keepNext w:val="0"/>
              <w:keepLines w:val="0"/>
              <w:pageBreakBefore w:val="0"/>
              <w:widowControl/>
              <w:kinsoku/>
              <w:wordWrap/>
              <w:overflowPunct/>
              <w:topLinePunct w:val="0"/>
              <w:autoSpaceDE w:val="0"/>
              <w:autoSpaceDN w:val="0"/>
              <w:bidi w:val="0"/>
              <w:adjustRightInd/>
              <w:snapToGrid/>
              <w:spacing w:before="120" w:after="0" w:line="240" w:lineRule="auto"/>
              <w:ind w:left="0" w:right="0" w:firstLine="0"/>
              <w:jc w:val="center"/>
              <w:textAlignment w:val="auto"/>
              <w:rPr>
                <w:rFonts w:hint="default" w:ascii="Times New Roman" w:hAnsi="Times New Roman" w:eastAsia="仿宋_GB2312" w:cs="Times New Roman"/>
                <w:b/>
                <w:bCs/>
                <w:color w:val="000000" w:themeColor="text1"/>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校级</w:t>
            </w:r>
          </w:p>
        </w:tc>
      </w:tr>
      <w:tr w14:paraId="3D80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421" w:type="pct"/>
            <w:vMerge w:val="continue"/>
          </w:tcPr>
          <w:p w14:paraId="1FADD28F">
            <w:pPr>
              <w:rPr>
                <w:rFonts w:hint="default" w:ascii="Times New Roman" w:hAnsi="Times New Roman" w:eastAsia="仿宋_GB2312" w:cs="Times New Roman"/>
                <w:color w:val="000000" w:themeColor="text1"/>
                <w14:textFill>
                  <w14:solidFill>
                    <w14:schemeClr w14:val="tx1"/>
                  </w14:solidFill>
                </w14:textFill>
              </w:rPr>
            </w:pPr>
          </w:p>
        </w:tc>
        <w:tc>
          <w:tcPr>
            <w:tcW w:w="425" w:type="pct"/>
            <w:vMerge w:val="continue"/>
          </w:tcPr>
          <w:p w14:paraId="742CF23F">
            <w:pPr>
              <w:rPr>
                <w:rFonts w:hint="default" w:ascii="Times New Roman" w:hAnsi="Times New Roman" w:eastAsia="仿宋_GB2312" w:cs="Times New Roman"/>
                <w:color w:val="000000" w:themeColor="text1"/>
                <w14:textFill>
                  <w14:solidFill>
                    <w14:schemeClr w14:val="tx1"/>
                  </w14:solidFill>
                </w14:textFill>
              </w:rPr>
            </w:pPr>
          </w:p>
        </w:tc>
        <w:tc>
          <w:tcPr>
            <w:tcW w:w="1176" w:type="pct"/>
          </w:tcPr>
          <w:p w14:paraId="76FD6BF7">
            <w:pPr>
              <w:widowControl/>
              <w:autoSpaceDE w:val="0"/>
              <w:autoSpaceDN w:val="0"/>
              <w:spacing w:before="72" w:after="0" w:line="200" w:lineRule="exact"/>
              <w:ind w:left="0" w:right="0" w:firstLine="0"/>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一等奖</w:t>
            </w:r>
          </w:p>
        </w:tc>
        <w:tc>
          <w:tcPr>
            <w:tcW w:w="973" w:type="pct"/>
            <w:gridSpan w:val="4"/>
          </w:tcPr>
          <w:p w14:paraId="7B573D9D">
            <w:pPr>
              <w:widowControl/>
              <w:autoSpaceDE w:val="0"/>
              <w:autoSpaceDN w:val="0"/>
              <w:spacing w:before="72" w:after="0" w:line="200" w:lineRule="exact"/>
              <w:ind w:left="0" w:right="0" w:firstLine="0"/>
              <w:jc w:val="cente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25分</w:t>
            </w:r>
          </w:p>
        </w:tc>
        <w:tc>
          <w:tcPr>
            <w:tcW w:w="973" w:type="pct"/>
            <w:gridSpan w:val="5"/>
          </w:tcPr>
          <w:p w14:paraId="6ACC928D">
            <w:pPr>
              <w:widowControl/>
              <w:autoSpaceDE w:val="0"/>
              <w:autoSpaceDN w:val="0"/>
              <w:spacing w:before="72" w:after="0" w:line="200" w:lineRule="exact"/>
              <w:ind w:left="0" w:right="0" w:firstLine="0"/>
              <w:jc w:val="cente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18分</w:t>
            </w:r>
          </w:p>
        </w:tc>
        <w:tc>
          <w:tcPr>
            <w:tcW w:w="1028" w:type="pct"/>
            <w:gridSpan w:val="3"/>
            <w:shd w:val="clear" w:color="auto" w:fill="auto"/>
            <w:vAlign w:val="top"/>
          </w:tcPr>
          <w:p w14:paraId="3C48F1CD">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10分</w:t>
            </w:r>
          </w:p>
        </w:tc>
      </w:tr>
      <w:tr w14:paraId="00DC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421" w:type="pct"/>
            <w:vMerge w:val="continue"/>
          </w:tcPr>
          <w:p w14:paraId="340788B1">
            <w:pPr>
              <w:rPr>
                <w:rFonts w:hint="default" w:ascii="Times New Roman" w:hAnsi="Times New Roman" w:eastAsia="仿宋_GB2312" w:cs="Times New Roman"/>
                <w:color w:val="000000" w:themeColor="text1"/>
                <w14:textFill>
                  <w14:solidFill>
                    <w14:schemeClr w14:val="tx1"/>
                  </w14:solidFill>
                </w14:textFill>
              </w:rPr>
            </w:pPr>
          </w:p>
        </w:tc>
        <w:tc>
          <w:tcPr>
            <w:tcW w:w="425" w:type="pct"/>
            <w:vMerge w:val="continue"/>
          </w:tcPr>
          <w:p w14:paraId="6B5D5C9C">
            <w:pPr>
              <w:rPr>
                <w:rFonts w:hint="default" w:ascii="Times New Roman" w:hAnsi="Times New Roman" w:eastAsia="仿宋_GB2312" w:cs="Times New Roman"/>
                <w:color w:val="000000" w:themeColor="text1"/>
                <w14:textFill>
                  <w14:solidFill>
                    <w14:schemeClr w14:val="tx1"/>
                  </w14:solidFill>
                </w14:textFill>
              </w:rPr>
            </w:pPr>
          </w:p>
        </w:tc>
        <w:tc>
          <w:tcPr>
            <w:tcW w:w="1176" w:type="pct"/>
          </w:tcPr>
          <w:p w14:paraId="5F73F145">
            <w:pPr>
              <w:widowControl/>
              <w:autoSpaceDE w:val="0"/>
              <w:autoSpaceDN w:val="0"/>
              <w:spacing w:before="74" w:after="0" w:line="200" w:lineRule="exact"/>
              <w:ind w:left="0" w:right="0" w:firstLine="0"/>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二等奖</w:t>
            </w:r>
          </w:p>
        </w:tc>
        <w:tc>
          <w:tcPr>
            <w:tcW w:w="973" w:type="pct"/>
            <w:gridSpan w:val="4"/>
          </w:tcPr>
          <w:p w14:paraId="1DD96072">
            <w:pPr>
              <w:widowControl/>
              <w:autoSpaceDE w:val="0"/>
              <w:autoSpaceDN w:val="0"/>
              <w:spacing w:before="74" w:after="0" w:line="200" w:lineRule="exact"/>
              <w:ind w:left="0" w:right="0" w:firstLine="0"/>
              <w:jc w:val="cente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22分</w:t>
            </w:r>
          </w:p>
        </w:tc>
        <w:tc>
          <w:tcPr>
            <w:tcW w:w="973" w:type="pct"/>
            <w:gridSpan w:val="5"/>
          </w:tcPr>
          <w:p w14:paraId="2ABB5D8E">
            <w:pPr>
              <w:widowControl/>
              <w:autoSpaceDE w:val="0"/>
              <w:autoSpaceDN w:val="0"/>
              <w:spacing w:before="74" w:after="0" w:line="200" w:lineRule="exact"/>
              <w:ind w:left="0" w:right="0" w:firstLine="0"/>
              <w:jc w:val="center"/>
              <w:rPr>
                <w:rFonts w:hint="default" w:ascii="Times New Roman" w:hAnsi="Times New Roman" w:eastAsia="仿宋_GB2312" w:cs="Times New Roman"/>
                <w:b w:val="0"/>
                <w:i w:val="0"/>
                <w:color w:val="000000" w:themeColor="text1"/>
                <w:sz w:val="20"/>
                <w:lang w:val="en-US"/>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15分</w:t>
            </w:r>
          </w:p>
        </w:tc>
        <w:tc>
          <w:tcPr>
            <w:tcW w:w="1028" w:type="pct"/>
            <w:gridSpan w:val="3"/>
            <w:shd w:val="clear" w:color="auto" w:fill="auto"/>
            <w:vAlign w:val="top"/>
          </w:tcPr>
          <w:p w14:paraId="3B2A1138">
            <w:pPr>
              <w:widowControl/>
              <w:autoSpaceDE w:val="0"/>
              <w:autoSpaceDN w:val="0"/>
              <w:spacing w:before="74" w:after="0" w:line="198" w:lineRule="exact"/>
              <w:ind w:left="0" w:leftChars="0" w:right="0" w:rightChars="0" w:firstLine="0" w:firstLineChars="0"/>
              <w:jc w:val="center"/>
              <w:rPr>
                <w:rFonts w:hint="default" w:ascii="Times New Roman" w:hAnsi="Times New Roman" w:eastAsia="仿宋_GB2312"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8分</w:t>
            </w:r>
          </w:p>
        </w:tc>
      </w:tr>
      <w:tr w14:paraId="1E62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421" w:type="pct"/>
            <w:vMerge w:val="continue"/>
          </w:tcPr>
          <w:p w14:paraId="58F17D35">
            <w:pPr>
              <w:rPr>
                <w:rFonts w:hint="default" w:ascii="Times New Roman" w:hAnsi="Times New Roman" w:eastAsia="仿宋_GB2312" w:cs="Times New Roman"/>
                <w:color w:val="000000" w:themeColor="text1"/>
                <w14:textFill>
                  <w14:solidFill>
                    <w14:schemeClr w14:val="tx1"/>
                  </w14:solidFill>
                </w14:textFill>
              </w:rPr>
            </w:pPr>
          </w:p>
        </w:tc>
        <w:tc>
          <w:tcPr>
            <w:tcW w:w="425" w:type="pct"/>
            <w:vMerge w:val="continue"/>
          </w:tcPr>
          <w:p w14:paraId="4BC0C4D1">
            <w:pPr>
              <w:rPr>
                <w:rFonts w:hint="default" w:ascii="Times New Roman" w:hAnsi="Times New Roman" w:eastAsia="仿宋_GB2312" w:cs="Times New Roman"/>
                <w:color w:val="000000" w:themeColor="text1"/>
                <w14:textFill>
                  <w14:solidFill>
                    <w14:schemeClr w14:val="tx1"/>
                  </w14:solidFill>
                </w14:textFill>
              </w:rPr>
            </w:pPr>
          </w:p>
        </w:tc>
        <w:tc>
          <w:tcPr>
            <w:tcW w:w="1176" w:type="pct"/>
          </w:tcPr>
          <w:p w14:paraId="3B04F035">
            <w:pPr>
              <w:widowControl/>
              <w:autoSpaceDE w:val="0"/>
              <w:autoSpaceDN w:val="0"/>
              <w:spacing w:before="74" w:after="0" w:line="198" w:lineRule="exact"/>
              <w:ind w:left="0" w:right="0" w:firstLine="0"/>
              <w:jc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val="0"/>
                <w:i w:val="0"/>
                <w:color w:val="000000" w:themeColor="text1"/>
                <w:sz w:val="20"/>
                <w14:textFill>
                  <w14:solidFill>
                    <w14:schemeClr w14:val="tx1"/>
                  </w14:solidFill>
                </w14:textFill>
              </w:rPr>
              <w:t>三等奖</w:t>
            </w:r>
          </w:p>
        </w:tc>
        <w:tc>
          <w:tcPr>
            <w:tcW w:w="973" w:type="pct"/>
            <w:gridSpan w:val="4"/>
          </w:tcPr>
          <w:p w14:paraId="394BAE61">
            <w:pPr>
              <w:widowControl/>
              <w:autoSpaceDE w:val="0"/>
              <w:autoSpaceDN w:val="0"/>
              <w:spacing w:before="74" w:after="0" w:line="198" w:lineRule="exact"/>
              <w:ind w:left="0" w:right="0" w:firstLine="0"/>
              <w:jc w:val="cente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20分</w:t>
            </w:r>
          </w:p>
        </w:tc>
        <w:tc>
          <w:tcPr>
            <w:tcW w:w="973" w:type="pct"/>
            <w:gridSpan w:val="5"/>
          </w:tcPr>
          <w:p w14:paraId="6B366393">
            <w:pPr>
              <w:widowControl/>
              <w:autoSpaceDE w:val="0"/>
              <w:autoSpaceDN w:val="0"/>
              <w:spacing w:before="74" w:after="0" w:line="198" w:lineRule="exact"/>
              <w:ind w:left="0" w:right="0" w:firstLine="0"/>
              <w:jc w:val="center"/>
              <w:rPr>
                <w:rFonts w:hint="default" w:ascii="Times New Roman" w:hAnsi="Times New Roman" w:eastAsia="仿宋_GB2312" w:cs="Times New Roman"/>
                <w:b w:val="0"/>
                <w:i w:val="0"/>
                <w:color w:val="000000" w:themeColor="text1"/>
                <w:sz w:val="20"/>
                <w:lang w:val="en-US"/>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12分</w:t>
            </w:r>
          </w:p>
        </w:tc>
        <w:tc>
          <w:tcPr>
            <w:tcW w:w="1028" w:type="pct"/>
            <w:gridSpan w:val="3"/>
            <w:shd w:val="clear" w:color="auto" w:fill="auto"/>
            <w:vAlign w:val="top"/>
          </w:tcPr>
          <w:p w14:paraId="47D85A8D">
            <w:pPr>
              <w:widowControl/>
              <w:autoSpaceDE w:val="0"/>
              <w:autoSpaceDN w:val="0"/>
              <w:spacing w:before="74" w:after="0" w:line="198" w:lineRule="exact"/>
              <w:ind w:left="0" w:leftChars="0" w:right="0" w:rightChars="0" w:firstLine="0" w:firstLineChars="0"/>
              <w:jc w:val="center"/>
              <w:rPr>
                <w:rFonts w:hint="default" w:ascii="Times New Roman" w:hAnsi="Times New Roman" w:eastAsia="仿宋_GB2312"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lang w:val="en-US" w:eastAsia="zh-CN"/>
                <w14:textFill>
                  <w14:solidFill>
                    <w14:schemeClr w14:val="tx1"/>
                  </w14:solidFill>
                </w14:textFill>
              </w:rPr>
              <w:t>5</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分</w:t>
            </w:r>
          </w:p>
        </w:tc>
      </w:tr>
      <w:tr w14:paraId="4385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exact"/>
          <w:jc w:val="center"/>
        </w:trPr>
        <w:tc>
          <w:tcPr>
            <w:tcW w:w="421" w:type="pct"/>
            <w:vMerge w:val="continue"/>
          </w:tcPr>
          <w:p w14:paraId="192BAC71">
            <w:pPr>
              <w:rPr>
                <w:rFonts w:hint="default" w:ascii="Times New Roman" w:hAnsi="Times New Roman" w:eastAsia="仿宋_GB2312" w:cs="Times New Roman"/>
                <w:color w:val="000000" w:themeColor="text1"/>
                <w14:textFill>
                  <w14:solidFill>
                    <w14:schemeClr w14:val="tx1"/>
                  </w14:solidFill>
                </w14:textFill>
              </w:rPr>
            </w:pPr>
          </w:p>
        </w:tc>
        <w:tc>
          <w:tcPr>
            <w:tcW w:w="425" w:type="pct"/>
            <w:vMerge w:val="continue"/>
          </w:tcPr>
          <w:p w14:paraId="127434B3">
            <w:pPr>
              <w:rPr>
                <w:rFonts w:hint="default" w:ascii="Times New Roman" w:hAnsi="Times New Roman" w:eastAsia="仿宋_GB2312" w:cs="Times New Roman"/>
                <w:color w:val="000000" w:themeColor="text1"/>
                <w14:textFill>
                  <w14:solidFill>
                    <w14:schemeClr w14:val="tx1"/>
                  </w14:solidFill>
                </w14:textFill>
              </w:rPr>
            </w:pPr>
          </w:p>
        </w:tc>
        <w:tc>
          <w:tcPr>
            <w:tcW w:w="4153" w:type="pct"/>
            <w:gridSpan w:val="13"/>
          </w:tcPr>
          <w:p w14:paraId="296ED6F2">
            <w:pPr>
              <w:widowControl/>
              <w:autoSpaceDE w:val="0"/>
              <w:autoSpaceDN w:val="0"/>
              <w:spacing w:before="0" w:after="0" w:line="240" w:lineRule="auto"/>
              <w:ind w:right="118"/>
              <w:jc w:val="both"/>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注：①未设立一、二、三等奖的竞赛，按名次确定加分，第一名认定为一等奖，第二名认定为二等奖，第三名认定为三等奖，其它名次均不加分。</w:t>
            </w:r>
          </w:p>
          <w:p w14:paraId="5B45BCCB">
            <w:pPr>
              <w:widowControl/>
              <w:autoSpaceDE w:val="0"/>
              <w:autoSpaceDN w:val="0"/>
              <w:spacing w:before="0" w:after="0" w:line="240" w:lineRule="auto"/>
              <w:ind w:right="118" w:firstLine="400" w:firstLineChars="20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②</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团队项目如多人署名，排名分先后的，本人得分的计算公式为：得分＝该项目分值/本人排名名次；排名不分先后的，本人得分＝按前述公式计算出每个人的得分之后再折算成平均值。</w:t>
            </w:r>
          </w:p>
          <w:p w14:paraId="19560BE4">
            <w:pPr>
              <w:widowControl/>
              <w:autoSpaceDE w:val="0"/>
              <w:autoSpaceDN w:val="0"/>
              <w:spacing w:before="0" w:after="0" w:line="240" w:lineRule="auto"/>
              <w:ind w:right="118" w:firstLine="400" w:firstLineChars="20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③大学生英语竞赛赛事参照《中南林业科技大学大学生学科竞赛管理办法》中附件一相关赛事认定。</w:t>
            </w:r>
          </w:p>
        </w:tc>
      </w:tr>
      <w:tr w14:paraId="07DD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1" w:type="pct"/>
            <w:vMerge w:val="restart"/>
          </w:tcPr>
          <w:p w14:paraId="3C7D9E08">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p>
          <w:p w14:paraId="65EC9EE9">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r>
              <w:rPr>
                <w:rFonts w:hint="eastAsia" w:ascii="Times New Roman" w:hAnsi="Times New Roman" w:eastAsia="仿宋_GB2312" w:cs="Times New Roman"/>
                <w:b w:val="0"/>
                <w:i w:val="0"/>
                <w:color w:val="000000"/>
                <w:sz w:val="22"/>
                <w:lang w:val="en-US" w:eastAsia="zh-CN"/>
              </w:rPr>
              <w:t>创新创业</w:t>
            </w:r>
          </w:p>
        </w:tc>
        <w:tc>
          <w:tcPr>
            <w:tcW w:w="425" w:type="pct"/>
            <w:vMerge w:val="restart"/>
          </w:tcPr>
          <w:p w14:paraId="6EAECBCE">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33CDCCDC">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5F24BDAD">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530EE9C7">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0307887A">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761275CA">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6E1B3202">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2FB07B58">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5E76FC44">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10920803">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75A0F374">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p>
          <w:p w14:paraId="439C3992">
            <w:pPr>
              <w:widowControl/>
              <w:autoSpaceDE w:val="0"/>
              <w:autoSpaceDN w:val="0"/>
              <w:spacing w:before="0" w:after="0" w:line="240" w:lineRule="auto"/>
              <w:ind w:right="118"/>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25</w:t>
            </w:r>
          </w:p>
        </w:tc>
        <w:tc>
          <w:tcPr>
            <w:tcW w:w="4153" w:type="pct"/>
            <w:gridSpan w:val="13"/>
            <w:vAlign w:val="top"/>
          </w:tcPr>
          <w:p w14:paraId="454081D4">
            <w:pPr>
              <w:widowControl/>
              <w:autoSpaceDE w:val="0"/>
              <w:autoSpaceDN w:val="0"/>
              <w:spacing w:before="0" w:after="0" w:line="240" w:lineRule="auto"/>
              <w:ind w:right="118"/>
              <w:jc w:val="both"/>
              <w:rPr>
                <w:rFonts w:hint="default" w:ascii="Times New Roman" w:hAnsi="Times New Roman" w:eastAsia="仿宋_GB2312" w:cs="Times New Roman"/>
                <w:b w:val="0"/>
                <w:i w:val="0"/>
                <w:color w:val="000000"/>
                <w:sz w:val="20"/>
                <w:lang w:val="en-US" w:eastAsia="zh-CN"/>
              </w:rPr>
            </w:pPr>
            <w:r>
              <w:rPr>
                <w:rFonts w:hint="default" w:ascii="Times New Roman" w:hAnsi="Times New Roman" w:eastAsia="仿宋_GB2312" w:cs="Times New Roman"/>
                <w:b w:val="0"/>
                <w:i w:val="0"/>
                <w:color w:val="000000"/>
                <w:sz w:val="20"/>
                <w:lang w:val="en-US" w:eastAsia="zh-CN"/>
              </w:rPr>
              <w:t>1</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国家级竞赛认定范围为教育行政主管部门组织进行的创新创业竞赛和</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中南林业科技大学大学生创新创业竞赛项目</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目录内的比赛。</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创新创业竞赛项目</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目录外的竞赛项目均不予认可。</w:t>
            </w:r>
          </w:p>
          <w:p w14:paraId="3FD53EF7">
            <w:pPr>
              <w:widowControl/>
              <w:autoSpaceDE w:val="0"/>
              <w:autoSpaceDN w:val="0"/>
              <w:spacing w:before="0" w:after="0" w:line="240" w:lineRule="auto"/>
              <w:ind w:right="118"/>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创新创业类竞赛指中国国际“互联网+”大学生创新创业大赛、“挑战杯”中国大学生创业计划竞赛、“挑战杯”大学生课外学术科技作品竞赛、全国大学生服务外包创新创业大赛、全国大学生电子商务“创新、创意及创业”挑战赛。</w:t>
            </w:r>
          </w:p>
        </w:tc>
      </w:tr>
      <w:tr w14:paraId="6CE4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1" w:type="pct"/>
            <w:vMerge w:val="continue"/>
          </w:tcPr>
          <w:p w14:paraId="712D53D2">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p>
        </w:tc>
        <w:tc>
          <w:tcPr>
            <w:tcW w:w="425" w:type="pct"/>
            <w:vMerge w:val="continue"/>
          </w:tcPr>
          <w:p w14:paraId="20648EFA">
            <w:pPr>
              <w:widowControl/>
              <w:autoSpaceDE w:val="0"/>
              <w:autoSpaceDN w:val="0"/>
              <w:spacing w:before="1330" w:after="0" w:line="222" w:lineRule="exact"/>
              <w:ind w:left="0" w:right="0" w:firstLine="0"/>
              <w:jc w:val="center"/>
              <w:rPr>
                <w:rFonts w:hint="default" w:ascii="Times New Roman" w:hAnsi="Times New Roman" w:eastAsia="仿宋_GB2312" w:cs="Times New Roman"/>
                <w:b w:val="0"/>
                <w:i w:val="0"/>
                <w:color w:val="000000"/>
                <w:sz w:val="22"/>
              </w:rPr>
            </w:pPr>
          </w:p>
        </w:tc>
        <w:tc>
          <w:tcPr>
            <w:tcW w:w="1366" w:type="pct"/>
            <w:gridSpan w:val="2"/>
            <w:tcBorders>
              <w:tl2br w:val="single" w:color="auto" w:sz="4" w:space="0"/>
            </w:tcBorders>
            <w:vAlign w:val="top"/>
          </w:tcPr>
          <w:p w14:paraId="7FA60105">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 xml:space="preserve">            级别</w:t>
            </w:r>
          </w:p>
          <w:p w14:paraId="6FB067AD">
            <w:pPr>
              <w:widowControl/>
              <w:autoSpaceDE w:val="0"/>
              <w:autoSpaceDN w:val="0"/>
              <w:spacing w:before="74" w:after="0" w:line="200" w:lineRule="exact"/>
              <w:ind w:left="0" w:leftChars="0" w:right="0" w:rightChars="0" w:firstLine="0" w:firstLine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项目类型</w:t>
            </w:r>
          </w:p>
        </w:tc>
        <w:tc>
          <w:tcPr>
            <w:tcW w:w="859" w:type="pct"/>
            <w:gridSpan w:val="4"/>
            <w:vAlign w:val="top"/>
          </w:tcPr>
          <w:p w14:paraId="4BD5884B">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p>
          <w:p w14:paraId="274DF9B2">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国家级</w:t>
            </w:r>
          </w:p>
        </w:tc>
        <w:tc>
          <w:tcPr>
            <w:tcW w:w="615" w:type="pct"/>
            <w:gridSpan w:val="3"/>
            <w:vAlign w:val="top"/>
          </w:tcPr>
          <w:p w14:paraId="20BAFCB6">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rPr>
            </w:pPr>
          </w:p>
          <w:p w14:paraId="1554B45E">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bCs/>
                <w:i w:val="0"/>
                <w:color w:val="000000"/>
                <w:sz w:val="20"/>
                <w:lang w:val="en-US" w:eastAsia="zh-CN"/>
              </w:rPr>
            </w:pPr>
            <w:r>
              <w:rPr>
                <w:rFonts w:hint="default" w:ascii="Times New Roman" w:hAnsi="Times New Roman" w:eastAsia="仿宋_GB2312" w:cs="Times New Roman"/>
                <w:b w:val="0"/>
                <w:i w:val="0"/>
                <w:color w:val="000000"/>
                <w:sz w:val="20"/>
              </w:rPr>
              <w:t>省级</w:t>
            </w:r>
          </w:p>
        </w:tc>
        <w:tc>
          <w:tcPr>
            <w:tcW w:w="629" w:type="pct"/>
            <w:gridSpan w:val="2"/>
            <w:vAlign w:val="top"/>
          </w:tcPr>
          <w:p w14:paraId="08659CB4">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rPr>
            </w:pPr>
          </w:p>
          <w:p w14:paraId="6DBF0ECF">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bCs/>
                <w:i w:val="0"/>
                <w:color w:val="000000"/>
                <w:sz w:val="20"/>
                <w:lang w:val="en-US" w:eastAsia="zh-CN"/>
              </w:rPr>
            </w:pPr>
            <w:r>
              <w:rPr>
                <w:rFonts w:hint="default" w:ascii="Times New Roman" w:hAnsi="Times New Roman" w:eastAsia="仿宋_GB2312" w:cs="Times New Roman"/>
                <w:b w:val="0"/>
                <w:i w:val="0"/>
                <w:color w:val="000000"/>
                <w:sz w:val="20"/>
              </w:rPr>
              <w:t>校级</w:t>
            </w:r>
          </w:p>
        </w:tc>
        <w:tc>
          <w:tcPr>
            <w:tcW w:w="683" w:type="pct"/>
            <w:gridSpan w:val="2"/>
            <w:vAlign w:val="top"/>
          </w:tcPr>
          <w:p w14:paraId="39A24A22">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p>
          <w:p w14:paraId="6DA829D5">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院级</w:t>
            </w:r>
          </w:p>
        </w:tc>
      </w:tr>
      <w:tr w14:paraId="13B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1" w:type="pct"/>
            <w:vMerge w:val="continue"/>
          </w:tcPr>
          <w:p w14:paraId="5FAC11D0">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p>
        </w:tc>
        <w:tc>
          <w:tcPr>
            <w:tcW w:w="425" w:type="pct"/>
            <w:vMerge w:val="continue"/>
          </w:tcPr>
          <w:p w14:paraId="7321C18B">
            <w:pPr>
              <w:widowControl/>
              <w:autoSpaceDE w:val="0"/>
              <w:autoSpaceDN w:val="0"/>
              <w:spacing w:before="1330" w:after="0" w:line="222" w:lineRule="exact"/>
              <w:ind w:left="0" w:right="0" w:firstLine="0"/>
              <w:jc w:val="center"/>
              <w:rPr>
                <w:rFonts w:hint="default" w:ascii="Times New Roman" w:hAnsi="Times New Roman" w:eastAsia="仿宋_GB2312" w:cs="Times New Roman"/>
                <w:b w:val="0"/>
                <w:i w:val="0"/>
                <w:color w:val="000000"/>
                <w:sz w:val="22"/>
              </w:rPr>
            </w:pPr>
          </w:p>
        </w:tc>
        <w:tc>
          <w:tcPr>
            <w:tcW w:w="1366" w:type="pct"/>
            <w:gridSpan w:val="2"/>
            <w:vAlign w:val="top"/>
          </w:tcPr>
          <w:p w14:paraId="02AFC58A">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重点项目申报成功立项</w:t>
            </w:r>
          </w:p>
        </w:tc>
        <w:tc>
          <w:tcPr>
            <w:tcW w:w="859" w:type="pct"/>
            <w:gridSpan w:val="4"/>
            <w:shd w:val="clear" w:color="auto" w:fill="auto"/>
            <w:vAlign w:val="top"/>
          </w:tcPr>
          <w:p w14:paraId="5772711F">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25分</w:t>
            </w:r>
          </w:p>
        </w:tc>
        <w:tc>
          <w:tcPr>
            <w:tcW w:w="615" w:type="pct"/>
            <w:gridSpan w:val="3"/>
            <w:shd w:val="clear" w:color="auto" w:fill="auto"/>
            <w:vAlign w:val="top"/>
          </w:tcPr>
          <w:p w14:paraId="2F73E36D">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20分</w:t>
            </w:r>
          </w:p>
        </w:tc>
        <w:tc>
          <w:tcPr>
            <w:tcW w:w="629" w:type="pct"/>
            <w:gridSpan w:val="2"/>
            <w:shd w:val="clear" w:color="auto" w:fill="auto"/>
            <w:vAlign w:val="top"/>
          </w:tcPr>
          <w:p w14:paraId="5C0F4B97">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683" w:type="pct"/>
            <w:gridSpan w:val="2"/>
            <w:shd w:val="clear" w:color="auto" w:fill="auto"/>
            <w:vAlign w:val="top"/>
          </w:tcPr>
          <w:p w14:paraId="2C78E062">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8分</w:t>
            </w:r>
          </w:p>
        </w:tc>
      </w:tr>
      <w:tr w14:paraId="7A61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1" w:type="pct"/>
            <w:vMerge w:val="continue"/>
          </w:tcPr>
          <w:p w14:paraId="6C89CEA3">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p>
        </w:tc>
        <w:tc>
          <w:tcPr>
            <w:tcW w:w="425" w:type="pct"/>
            <w:vMerge w:val="continue"/>
          </w:tcPr>
          <w:p w14:paraId="3AFCD061">
            <w:pPr>
              <w:widowControl/>
              <w:autoSpaceDE w:val="0"/>
              <w:autoSpaceDN w:val="0"/>
              <w:spacing w:before="1330" w:after="0" w:line="222" w:lineRule="exact"/>
              <w:ind w:left="0" w:right="0" w:firstLine="0"/>
              <w:jc w:val="center"/>
              <w:rPr>
                <w:rFonts w:hint="default" w:ascii="Times New Roman" w:hAnsi="Times New Roman" w:eastAsia="仿宋_GB2312" w:cs="Times New Roman"/>
                <w:b w:val="0"/>
                <w:i w:val="0"/>
                <w:color w:val="000000"/>
                <w:sz w:val="22"/>
              </w:rPr>
            </w:pPr>
          </w:p>
        </w:tc>
        <w:tc>
          <w:tcPr>
            <w:tcW w:w="1366" w:type="pct"/>
            <w:gridSpan w:val="2"/>
            <w:vAlign w:val="top"/>
          </w:tcPr>
          <w:p w14:paraId="57C11693">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rPr>
            </w:pPr>
            <w:r>
              <w:rPr>
                <w:rFonts w:hint="eastAsia" w:ascii="Times New Roman" w:hAnsi="Times New Roman" w:eastAsia="仿宋_GB2312" w:cs="Times New Roman"/>
                <w:b w:val="0"/>
                <w:i w:val="0"/>
                <w:color w:val="000000"/>
                <w:sz w:val="20"/>
                <w:lang w:val="en-US" w:eastAsia="zh-CN"/>
              </w:rPr>
              <w:t>一般项目申报成功立项</w:t>
            </w:r>
          </w:p>
        </w:tc>
        <w:tc>
          <w:tcPr>
            <w:tcW w:w="859" w:type="pct"/>
            <w:gridSpan w:val="4"/>
            <w:shd w:val="clear" w:color="auto" w:fill="auto"/>
            <w:vAlign w:val="top"/>
          </w:tcPr>
          <w:p w14:paraId="5CDA2EC9">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20分</w:t>
            </w:r>
          </w:p>
        </w:tc>
        <w:tc>
          <w:tcPr>
            <w:tcW w:w="615" w:type="pct"/>
            <w:gridSpan w:val="3"/>
            <w:shd w:val="clear" w:color="auto" w:fill="auto"/>
            <w:vAlign w:val="top"/>
          </w:tcPr>
          <w:p w14:paraId="029C8C39">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15分</w:t>
            </w:r>
          </w:p>
        </w:tc>
        <w:tc>
          <w:tcPr>
            <w:tcW w:w="629" w:type="pct"/>
            <w:gridSpan w:val="2"/>
            <w:shd w:val="clear" w:color="auto" w:fill="auto"/>
            <w:vAlign w:val="top"/>
          </w:tcPr>
          <w:p w14:paraId="01515294">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10分</w:t>
            </w:r>
          </w:p>
        </w:tc>
        <w:tc>
          <w:tcPr>
            <w:tcW w:w="683" w:type="pct"/>
            <w:gridSpan w:val="2"/>
            <w:shd w:val="clear" w:color="auto" w:fill="auto"/>
            <w:vAlign w:val="top"/>
          </w:tcPr>
          <w:p w14:paraId="75D66859">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r>
      <w:tr w14:paraId="0BB5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1" w:type="pct"/>
            <w:vMerge w:val="continue"/>
          </w:tcPr>
          <w:p w14:paraId="3607004E">
            <w:pPr>
              <w:widowControl/>
              <w:autoSpaceDE w:val="0"/>
              <w:autoSpaceDN w:val="0"/>
              <w:spacing w:before="1070" w:after="0" w:line="326" w:lineRule="exact"/>
              <w:ind w:left="0" w:right="0" w:firstLine="0"/>
              <w:jc w:val="center"/>
              <w:rPr>
                <w:rFonts w:hint="eastAsia" w:ascii="Times New Roman" w:hAnsi="Times New Roman" w:eastAsia="仿宋_GB2312" w:cs="Times New Roman"/>
                <w:b w:val="0"/>
                <w:i w:val="0"/>
                <w:color w:val="000000"/>
                <w:sz w:val="22"/>
                <w:lang w:val="en-US" w:eastAsia="zh-CN"/>
              </w:rPr>
            </w:pPr>
          </w:p>
        </w:tc>
        <w:tc>
          <w:tcPr>
            <w:tcW w:w="425" w:type="pct"/>
            <w:vMerge w:val="continue"/>
          </w:tcPr>
          <w:p w14:paraId="1DA3ABF5">
            <w:pPr>
              <w:widowControl/>
              <w:autoSpaceDE w:val="0"/>
              <w:autoSpaceDN w:val="0"/>
              <w:spacing w:before="1330" w:after="0" w:line="222" w:lineRule="exact"/>
              <w:ind w:left="0" w:right="0" w:firstLine="0"/>
              <w:jc w:val="center"/>
              <w:rPr>
                <w:rFonts w:hint="default" w:ascii="Times New Roman" w:hAnsi="Times New Roman" w:eastAsia="仿宋_GB2312" w:cs="Times New Roman"/>
                <w:b w:val="0"/>
                <w:i w:val="0"/>
                <w:color w:val="000000"/>
                <w:sz w:val="22"/>
              </w:rPr>
            </w:pPr>
          </w:p>
        </w:tc>
        <w:tc>
          <w:tcPr>
            <w:tcW w:w="1366" w:type="pct"/>
            <w:gridSpan w:val="2"/>
            <w:vAlign w:val="top"/>
          </w:tcPr>
          <w:p w14:paraId="3DEEE233">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rPr>
            </w:pPr>
            <w:r>
              <w:rPr>
                <w:rFonts w:hint="eastAsia" w:ascii="Times New Roman" w:hAnsi="Times New Roman" w:eastAsia="仿宋_GB2312" w:cs="Times New Roman"/>
                <w:b w:val="0"/>
                <w:i w:val="0"/>
                <w:color w:val="000000"/>
                <w:sz w:val="20"/>
                <w:lang w:val="en-US" w:eastAsia="zh-CN"/>
              </w:rPr>
              <w:t>参与申报</w:t>
            </w:r>
          </w:p>
        </w:tc>
        <w:tc>
          <w:tcPr>
            <w:tcW w:w="859" w:type="pct"/>
            <w:gridSpan w:val="4"/>
            <w:shd w:val="clear" w:color="auto" w:fill="auto"/>
            <w:vAlign w:val="top"/>
          </w:tcPr>
          <w:p w14:paraId="07CE2134">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kern w:val="2"/>
                <w:sz w:val="20"/>
                <w:szCs w:val="24"/>
                <w:lang w:val="en-US" w:eastAsia="zh-CN" w:bidi="ar-SA"/>
              </w:rPr>
            </w:pPr>
            <w:r>
              <w:rPr>
                <w:rFonts w:hint="eastAsia" w:ascii="Times New Roman" w:hAnsi="Times New Roman" w:eastAsia="仿宋_GB2312" w:cs="Times New Roman"/>
                <w:b w:val="0"/>
                <w:i w:val="0"/>
                <w:color w:val="000000"/>
                <w:sz w:val="20"/>
                <w:lang w:val="en-US" w:eastAsia="zh-CN"/>
              </w:rPr>
              <w:t>10分</w:t>
            </w:r>
          </w:p>
        </w:tc>
        <w:tc>
          <w:tcPr>
            <w:tcW w:w="615" w:type="pct"/>
            <w:gridSpan w:val="3"/>
            <w:shd w:val="clear" w:color="auto" w:fill="auto"/>
            <w:vAlign w:val="top"/>
          </w:tcPr>
          <w:p w14:paraId="5BD61BB1">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5分</w:t>
            </w:r>
          </w:p>
        </w:tc>
        <w:tc>
          <w:tcPr>
            <w:tcW w:w="629" w:type="pct"/>
            <w:gridSpan w:val="2"/>
            <w:shd w:val="clear" w:color="auto" w:fill="auto"/>
            <w:vAlign w:val="top"/>
          </w:tcPr>
          <w:p w14:paraId="4AAA4B6E">
            <w:pPr>
              <w:widowControl/>
              <w:autoSpaceDE w:val="0"/>
              <w:autoSpaceDN w:val="0"/>
              <w:spacing w:before="74" w:after="0" w:line="200" w:lineRule="exact"/>
              <w:ind w:left="0" w:leftChars="0" w:right="0" w:rightChars="0" w:firstLine="0" w:firstLineChars="0"/>
              <w:jc w:val="center"/>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3分</w:t>
            </w:r>
          </w:p>
        </w:tc>
        <w:tc>
          <w:tcPr>
            <w:tcW w:w="683" w:type="pct"/>
            <w:gridSpan w:val="2"/>
            <w:shd w:val="clear" w:color="auto" w:fill="auto"/>
            <w:vAlign w:val="top"/>
          </w:tcPr>
          <w:p w14:paraId="7B98FDC3">
            <w:pPr>
              <w:widowControl/>
              <w:autoSpaceDE w:val="0"/>
              <w:autoSpaceDN w:val="0"/>
              <w:spacing w:before="74" w:after="0" w:line="200" w:lineRule="exact"/>
              <w:ind w:left="0" w:leftChars="0" w:right="0" w:rightChars="0" w:firstLine="0" w:firstLineChars="0"/>
              <w:jc w:val="center"/>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2分</w:t>
            </w:r>
          </w:p>
        </w:tc>
      </w:tr>
      <w:tr w14:paraId="60C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421" w:type="pct"/>
            <w:vMerge w:val="continue"/>
          </w:tcPr>
          <w:p w14:paraId="2DA0E3F1">
            <w:pPr>
              <w:widowControl/>
              <w:autoSpaceDE w:val="0"/>
              <w:autoSpaceDN w:val="0"/>
              <w:spacing w:before="0" w:after="76" w:line="288" w:lineRule="exact"/>
              <w:ind w:right="108"/>
              <w:jc w:val="both"/>
            </w:pPr>
          </w:p>
        </w:tc>
        <w:tc>
          <w:tcPr>
            <w:tcW w:w="425" w:type="pct"/>
            <w:vMerge w:val="continue"/>
          </w:tcPr>
          <w:p w14:paraId="765D0C78">
            <w:pPr>
              <w:widowControl/>
              <w:autoSpaceDE w:val="0"/>
              <w:autoSpaceDN w:val="0"/>
              <w:spacing w:before="0" w:after="76" w:line="288" w:lineRule="exact"/>
              <w:ind w:right="108"/>
              <w:jc w:val="both"/>
            </w:pPr>
          </w:p>
        </w:tc>
        <w:tc>
          <w:tcPr>
            <w:tcW w:w="4153" w:type="pct"/>
            <w:gridSpan w:val="13"/>
          </w:tcPr>
          <w:p w14:paraId="7C6F5740">
            <w:pPr>
              <w:widowControl/>
              <w:autoSpaceDE w:val="0"/>
              <w:autoSpaceDN w:val="0"/>
              <w:spacing w:before="84" w:after="0" w:line="240" w:lineRule="auto"/>
              <w:ind w:left="400" w:right="0" w:hanging="400" w:hanging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注：①</w:t>
            </w:r>
            <w:r>
              <w:rPr>
                <w:rFonts w:hint="default" w:ascii="Times New Roman" w:hAnsi="Times New Roman" w:eastAsia="仿宋_GB2312" w:cs="Times New Roman"/>
                <w:b w:val="0"/>
                <w:i w:val="0"/>
                <w:color w:val="000000"/>
                <w:sz w:val="20"/>
                <w:lang w:val="en-US" w:eastAsia="zh-CN"/>
              </w:rPr>
              <w:t>除教育行政主管部门外，其他政府部门组织的竞赛按照教育行政主管部门组织的获奖级别降一个等级计分；行业公会、协会组织的竞赛降两个等级计分；其他机构组织，有50家及以上高校参与的降两个等级计分，不满50家高校参与的降三个等级计分，没标注参与高校数量的一律按照不满50家计分。</w:t>
            </w:r>
          </w:p>
          <w:p w14:paraId="319E0FC7">
            <w:pPr>
              <w:widowControl/>
              <w:autoSpaceDE w:val="0"/>
              <w:autoSpaceDN w:val="0"/>
              <w:spacing w:before="84" w:after="0" w:line="240" w:lineRule="auto"/>
              <w:ind w:left="399" w:leftChars="190" w:right="0" w:firstLine="0" w:firstLineChars="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②</w:t>
            </w:r>
            <w:r>
              <w:rPr>
                <w:rFonts w:hint="default" w:ascii="Times New Roman" w:hAnsi="Times New Roman" w:eastAsia="仿宋_GB2312" w:cs="Times New Roman"/>
                <w:b w:val="0"/>
                <w:i w:val="0"/>
                <w:color w:val="000000"/>
                <w:sz w:val="20"/>
                <w:lang w:val="en-US" w:eastAsia="zh-CN"/>
              </w:rPr>
              <w:t>多次参加同一行业协会、学会主办的竞赛，只计算一次，按最高级别计分，不累加；同一竞赛或项目，按最高分计算</w:t>
            </w:r>
            <w:r>
              <w:rPr>
                <w:rFonts w:hint="eastAsia" w:ascii="Times New Roman" w:hAnsi="Times New Roman" w:eastAsia="仿宋_GB2312" w:cs="Times New Roman"/>
                <w:b w:val="0"/>
                <w:i w:val="0"/>
                <w:color w:val="000000"/>
                <w:sz w:val="20"/>
                <w:lang w:val="en-US" w:eastAsia="zh-CN"/>
              </w:rPr>
              <w:t>。</w:t>
            </w:r>
          </w:p>
          <w:p w14:paraId="5F10270B">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③</w:t>
            </w:r>
            <w:r>
              <w:rPr>
                <w:rFonts w:hint="default" w:ascii="Times New Roman" w:hAnsi="Times New Roman" w:eastAsia="仿宋_GB2312" w:cs="Times New Roman"/>
                <w:b w:val="0"/>
                <w:i w:val="0"/>
                <w:color w:val="000000"/>
                <w:sz w:val="20"/>
                <w:lang w:val="en-US" w:eastAsia="zh-CN"/>
              </w:rPr>
              <w:t>同一项目同时获得不同等级立项，按照最高等级计分，不累加。</w:t>
            </w:r>
          </w:p>
          <w:p w14:paraId="364E5184">
            <w:pPr>
              <w:widowControl/>
              <w:autoSpaceDE w:val="0"/>
              <w:autoSpaceDN w:val="0"/>
              <w:spacing w:before="84" w:after="0" w:line="240" w:lineRule="auto"/>
              <w:ind w:left="0" w:right="0" w:firstLine="400" w:firstLineChars="200"/>
              <w:jc w:val="both"/>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pP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④</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学生参与</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申报</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上述</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多个</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比赛或项目，</w:t>
            </w:r>
            <w:r>
              <w:rPr>
                <w:rFonts w:hint="eastAsia" w:ascii="Times New Roman" w:hAnsi="Times New Roman" w:eastAsia="仿宋_GB2312" w:cs="Times New Roman"/>
                <w:b w:val="0"/>
                <w:i w:val="0"/>
                <w:color w:val="000000" w:themeColor="text1"/>
                <w:sz w:val="20"/>
                <w:lang w:val="en-US" w:eastAsia="zh-CN"/>
                <w14:textFill>
                  <w14:solidFill>
                    <w14:schemeClr w14:val="tx1"/>
                  </w14:solidFill>
                </w14:textFill>
              </w:rPr>
              <w:t>仅以一项最高分数计算</w:t>
            </w:r>
            <w:r>
              <w:rPr>
                <w:rFonts w:hint="default" w:ascii="Times New Roman" w:hAnsi="Times New Roman" w:eastAsia="仿宋_GB2312" w:cs="Times New Roman"/>
                <w:b w:val="0"/>
                <w:i w:val="0"/>
                <w:color w:val="000000" w:themeColor="text1"/>
                <w:sz w:val="20"/>
                <w:lang w:val="en-US" w:eastAsia="zh-CN"/>
                <w14:textFill>
                  <w14:solidFill>
                    <w14:schemeClr w14:val="tx1"/>
                  </w14:solidFill>
                </w14:textFill>
              </w:rPr>
              <w:t>。</w:t>
            </w:r>
          </w:p>
          <w:p w14:paraId="5C262235">
            <w:pPr>
              <w:widowControl/>
              <w:autoSpaceDE w:val="0"/>
              <w:autoSpaceDN w:val="0"/>
              <w:spacing w:before="84" w:after="0" w:line="240" w:lineRule="auto"/>
              <w:ind w:left="399" w:leftChars="190" w:right="0" w:firstLine="0" w:firstLineChars="0"/>
              <w:jc w:val="both"/>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⑤</w:t>
            </w:r>
            <w:r>
              <w:rPr>
                <w:rFonts w:hint="default" w:ascii="Times New Roman" w:hAnsi="Times New Roman" w:eastAsia="仿宋_GB2312" w:cs="Times New Roman"/>
                <w:b w:val="0"/>
                <w:i w:val="0"/>
                <w:color w:val="000000"/>
                <w:sz w:val="20"/>
                <w:lang w:val="en-US" w:eastAsia="zh-CN"/>
              </w:rPr>
              <w:t>以上条目中属团队作品，有多人署名，按以上对应级别加分，排名分先后的，本人得分的公式为：得分=该项目分值/本人排名名次；排名不分先后的，本人得分=按前述公式计算出每个人的得分之后再折算成平均值。以上均要有相关证明。</w:t>
            </w:r>
          </w:p>
        </w:tc>
      </w:tr>
      <w:tr w14:paraId="616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421" w:type="pct"/>
          </w:tcPr>
          <w:p w14:paraId="5304EBE4">
            <w:pPr>
              <w:keepNext w:val="0"/>
              <w:keepLines w:val="0"/>
              <w:pageBreakBefore w:val="0"/>
              <w:widowControl/>
              <w:kinsoku/>
              <w:wordWrap/>
              <w:overflowPunct/>
              <w:topLinePunct w:val="0"/>
              <w:autoSpaceDE w:val="0"/>
              <w:autoSpaceDN w:val="0"/>
              <w:bidi w:val="0"/>
              <w:adjustRightInd/>
              <w:snapToGrid/>
              <w:spacing w:before="181" w:beforeLines="50" w:after="0" w:line="240" w:lineRule="auto"/>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学业成绩</w:t>
            </w:r>
          </w:p>
        </w:tc>
        <w:tc>
          <w:tcPr>
            <w:tcW w:w="425" w:type="pct"/>
          </w:tcPr>
          <w:p w14:paraId="0712F8B1">
            <w:pPr>
              <w:keepNext w:val="0"/>
              <w:keepLines w:val="0"/>
              <w:pageBreakBefore w:val="0"/>
              <w:widowControl/>
              <w:kinsoku/>
              <w:wordWrap/>
              <w:overflowPunct/>
              <w:topLinePunct w:val="0"/>
              <w:autoSpaceDE w:val="0"/>
              <w:autoSpaceDN w:val="0"/>
              <w:bidi w:val="0"/>
              <w:adjustRightInd/>
              <w:snapToGrid/>
              <w:spacing w:before="361" w:beforeLines="100" w:after="0" w:line="240" w:lineRule="auto"/>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w:t>
            </w:r>
          </w:p>
        </w:tc>
        <w:tc>
          <w:tcPr>
            <w:tcW w:w="4153" w:type="pct"/>
            <w:gridSpan w:val="13"/>
          </w:tcPr>
          <w:p w14:paraId="6A75F468">
            <w:pPr>
              <w:widowControl/>
              <w:autoSpaceDE w:val="0"/>
              <w:autoSpaceDN w:val="0"/>
              <w:spacing w:before="84" w:after="0" w:line="240" w:lineRule="auto"/>
              <w:ind w:right="0"/>
              <w:jc w:val="both"/>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1、本年度</w:t>
            </w:r>
            <w:r>
              <w:rPr>
                <w:rFonts w:hint="default" w:ascii="Times New Roman" w:hAnsi="Times New Roman" w:eastAsia="仿宋_GB2312" w:cs="Times New Roman"/>
                <w:b w:val="0"/>
                <w:i w:val="0"/>
                <w:color w:val="000000"/>
                <w:sz w:val="20"/>
                <w:lang w:val="en-US" w:eastAsia="zh-CN"/>
              </w:rPr>
              <w:t>学习成绩</w:t>
            </w:r>
            <w:r>
              <w:rPr>
                <w:rFonts w:hint="eastAsia" w:ascii="Times New Roman" w:hAnsi="Times New Roman" w:eastAsia="仿宋_GB2312" w:cs="Times New Roman"/>
                <w:b w:val="0"/>
                <w:i w:val="0"/>
                <w:color w:val="000000"/>
                <w:sz w:val="20"/>
                <w:lang w:val="en-US" w:eastAsia="zh-CN"/>
              </w:rPr>
              <w:t>位于</w:t>
            </w:r>
            <w:r>
              <w:rPr>
                <w:rFonts w:hint="default" w:ascii="Times New Roman" w:hAnsi="Times New Roman" w:eastAsia="仿宋_GB2312" w:cs="Times New Roman"/>
                <w:b w:val="0"/>
                <w:i w:val="0"/>
                <w:color w:val="000000"/>
                <w:sz w:val="20"/>
                <w:lang w:val="en-US" w:eastAsia="zh-CN"/>
              </w:rPr>
              <w:t>本年级</w:t>
            </w:r>
            <w:r>
              <w:rPr>
                <w:rFonts w:hint="eastAsia" w:ascii="Times New Roman" w:hAnsi="Times New Roman" w:eastAsia="仿宋_GB2312" w:cs="Times New Roman"/>
                <w:b w:val="0"/>
                <w:i w:val="0"/>
                <w:color w:val="000000"/>
                <w:sz w:val="20"/>
                <w:lang w:val="en-US" w:eastAsia="zh-CN"/>
              </w:rPr>
              <w:t>或</w:t>
            </w:r>
            <w:r>
              <w:rPr>
                <w:rFonts w:hint="default" w:ascii="Times New Roman" w:hAnsi="Times New Roman" w:eastAsia="仿宋_GB2312" w:cs="Times New Roman"/>
                <w:b w:val="0"/>
                <w:i w:val="0"/>
                <w:color w:val="000000"/>
                <w:sz w:val="20"/>
                <w:lang w:val="en-US" w:eastAsia="zh-CN"/>
              </w:rPr>
              <w:t>专业</w:t>
            </w:r>
            <w:r>
              <w:rPr>
                <w:rFonts w:hint="eastAsia" w:ascii="Times New Roman" w:hAnsi="Times New Roman" w:eastAsia="仿宋_GB2312" w:cs="Times New Roman"/>
                <w:b w:val="0"/>
                <w:i w:val="0"/>
                <w:color w:val="000000"/>
                <w:sz w:val="20"/>
                <w:lang w:val="en-US" w:eastAsia="zh-CN"/>
              </w:rPr>
              <w:t>第一名5分，第二名4分，第三名3分。</w:t>
            </w:r>
          </w:p>
          <w:p w14:paraId="6BF1326A">
            <w:pPr>
              <w:widowControl/>
              <w:autoSpaceDE w:val="0"/>
              <w:autoSpaceDN w:val="0"/>
              <w:spacing w:before="84" w:after="0" w:line="240" w:lineRule="auto"/>
              <w:ind w:right="0"/>
              <w:jc w:val="both"/>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0"/>
                <w:lang w:val="en-US" w:eastAsia="zh-CN"/>
              </w:rPr>
              <w:t>2</w:t>
            </w:r>
            <w:r>
              <w:rPr>
                <w:rFonts w:hint="eastAsia" w:ascii="Times New Roman" w:hAnsi="Times New Roman" w:eastAsia="仿宋_GB2312" w:cs="Times New Roman"/>
                <w:b w:val="0"/>
                <w:i w:val="0"/>
                <w:color w:val="000000"/>
                <w:sz w:val="20"/>
                <w:lang w:val="en-US" w:eastAsia="zh-CN"/>
              </w:rPr>
              <w:t>、</w:t>
            </w:r>
            <w:r>
              <w:rPr>
                <w:rFonts w:hint="default" w:ascii="Times New Roman" w:hAnsi="Times New Roman" w:eastAsia="仿宋_GB2312" w:cs="Times New Roman"/>
                <w:b w:val="0"/>
                <w:i w:val="0"/>
                <w:color w:val="000000"/>
                <w:sz w:val="20"/>
                <w:lang w:val="en-US" w:eastAsia="zh-CN"/>
              </w:rPr>
              <w:t>单科成绩100分（必修课）</w:t>
            </w:r>
            <w:r>
              <w:rPr>
                <w:rFonts w:hint="eastAsia" w:ascii="Times New Roman" w:hAnsi="Times New Roman" w:eastAsia="仿宋_GB2312" w:cs="Times New Roman"/>
                <w:b w:val="0"/>
                <w:i w:val="0"/>
                <w:color w:val="000000"/>
                <w:sz w:val="20"/>
                <w:lang w:val="en-US" w:eastAsia="zh-CN"/>
              </w:rPr>
              <w:t>加1.5</w:t>
            </w:r>
            <w:r>
              <w:rPr>
                <w:rFonts w:hint="default" w:ascii="Times New Roman" w:hAnsi="Times New Roman" w:eastAsia="仿宋_GB2312" w:cs="Times New Roman"/>
                <w:b w:val="0"/>
                <w:i w:val="0"/>
                <w:color w:val="000000"/>
                <w:sz w:val="20"/>
                <w:lang w:val="en-US" w:eastAsia="zh-CN"/>
              </w:rPr>
              <w:t>分</w:t>
            </w:r>
            <w:r>
              <w:rPr>
                <w:rFonts w:hint="eastAsia" w:ascii="Times New Roman" w:hAnsi="Times New Roman" w:eastAsia="仿宋_GB2312" w:cs="Times New Roman"/>
                <w:b w:val="0"/>
                <w:i w:val="0"/>
                <w:color w:val="000000"/>
                <w:sz w:val="20"/>
                <w:lang w:val="en-US" w:eastAsia="zh-CN"/>
              </w:rPr>
              <w:t>。</w:t>
            </w:r>
          </w:p>
        </w:tc>
      </w:tr>
      <w:tr w14:paraId="00BD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421" w:type="pct"/>
            <w:vMerge w:val="restart"/>
          </w:tcPr>
          <w:p w14:paraId="7B126A32">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0C5F06F5">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7D88692D">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431F3E28">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4D87EC68">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0FCD3324">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6F7F2DB2">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5739DF77">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297D6B6C">
            <w:pPr>
              <w:keepNext w:val="0"/>
              <w:keepLines w:val="0"/>
              <w:pageBreakBefore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i w:val="0"/>
                <w:color w:val="000000"/>
                <w:sz w:val="22"/>
                <w:lang w:val="en-US" w:eastAsia="zh-CN"/>
              </w:rPr>
            </w:pPr>
          </w:p>
          <w:p w14:paraId="30E68114">
            <w:pPr>
              <w:keepNext w:val="0"/>
              <w:keepLines w:val="0"/>
              <w:pageBreakBefore w:val="0"/>
              <w:kinsoku/>
              <w:wordWrap/>
              <w:overflowPunct/>
              <w:topLinePunct w:val="0"/>
              <w:bidi w:val="0"/>
              <w:adjustRightInd/>
              <w:snapToGrid/>
              <w:spacing w:line="240" w:lineRule="auto"/>
              <w:jc w:val="center"/>
              <w:textAlignment w:val="auto"/>
              <w:rPr>
                <w:rFonts w:hint="default" w:eastAsiaTheme="minorEastAsia"/>
                <w:lang w:val="en-US" w:eastAsia="zh-CN"/>
              </w:rPr>
            </w:pPr>
            <w:r>
              <w:rPr>
                <w:rFonts w:hint="eastAsia" w:ascii="Times New Roman" w:hAnsi="Times New Roman" w:eastAsia="仿宋_GB2312" w:cs="Times New Roman"/>
                <w:b w:val="0"/>
                <w:i w:val="0"/>
                <w:color w:val="000000"/>
                <w:sz w:val="22"/>
                <w:lang w:val="en-US" w:eastAsia="zh-CN"/>
              </w:rPr>
              <w:t>考证过级</w:t>
            </w:r>
          </w:p>
        </w:tc>
        <w:tc>
          <w:tcPr>
            <w:tcW w:w="425" w:type="pct"/>
            <w:vMerge w:val="restart"/>
          </w:tcPr>
          <w:p w14:paraId="2CA65B95">
            <w:pPr>
              <w:keepNext w:val="0"/>
              <w:keepLines w:val="0"/>
              <w:pageBreakBefore w:val="0"/>
              <w:kinsoku/>
              <w:wordWrap/>
              <w:overflowPunct/>
              <w:topLinePunct w:val="0"/>
              <w:bidi w:val="0"/>
              <w:adjustRightInd/>
              <w:snapToGrid/>
              <w:spacing w:line="240" w:lineRule="auto"/>
              <w:jc w:val="center"/>
              <w:textAlignment w:val="auto"/>
            </w:pPr>
          </w:p>
          <w:p w14:paraId="3A81995F">
            <w:pPr>
              <w:keepNext w:val="0"/>
              <w:keepLines w:val="0"/>
              <w:pageBreakBefore w:val="0"/>
              <w:kinsoku/>
              <w:wordWrap/>
              <w:overflowPunct/>
              <w:topLinePunct w:val="0"/>
              <w:bidi w:val="0"/>
              <w:adjustRightInd/>
              <w:snapToGrid/>
              <w:spacing w:line="240" w:lineRule="auto"/>
              <w:jc w:val="center"/>
              <w:textAlignment w:val="auto"/>
            </w:pPr>
          </w:p>
          <w:p w14:paraId="1A67A707">
            <w:pPr>
              <w:keepNext w:val="0"/>
              <w:keepLines w:val="0"/>
              <w:pageBreakBefore w:val="0"/>
              <w:kinsoku/>
              <w:wordWrap/>
              <w:overflowPunct/>
              <w:topLinePunct w:val="0"/>
              <w:bidi w:val="0"/>
              <w:adjustRightInd/>
              <w:snapToGrid/>
              <w:spacing w:line="240" w:lineRule="auto"/>
              <w:jc w:val="center"/>
              <w:textAlignment w:val="auto"/>
            </w:pPr>
          </w:p>
          <w:p w14:paraId="3F63A53B">
            <w:pPr>
              <w:keepNext w:val="0"/>
              <w:keepLines w:val="0"/>
              <w:pageBreakBefore w:val="0"/>
              <w:kinsoku/>
              <w:wordWrap/>
              <w:overflowPunct/>
              <w:topLinePunct w:val="0"/>
              <w:bidi w:val="0"/>
              <w:adjustRightInd/>
              <w:snapToGrid/>
              <w:spacing w:line="240" w:lineRule="auto"/>
              <w:jc w:val="center"/>
              <w:textAlignment w:val="auto"/>
            </w:pPr>
          </w:p>
          <w:p w14:paraId="594C88D4">
            <w:pPr>
              <w:keepNext w:val="0"/>
              <w:keepLines w:val="0"/>
              <w:pageBreakBefore w:val="0"/>
              <w:kinsoku/>
              <w:wordWrap/>
              <w:overflowPunct/>
              <w:topLinePunct w:val="0"/>
              <w:bidi w:val="0"/>
              <w:adjustRightInd/>
              <w:snapToGrid/>
              <w:spacing w:line="240" w:lineRule="auto"/>
              <w:jc w:val="center"/>
              <w:textAlignment w:val="auto"/>
            </w:pPr>
          </w:p>
          <w:p w14:paraId="21A75375">
            <w:pPr>
              <w:keepNext w:val="0"/>
              <w:keepLines w:val="0"/>
              <w:pageBreakBefore w:val="0"/>
              <w:kinsoku/>
              <w:wordWrap/>
              <w:overflowPunct/>
              <w:topLinePunct w:val="0"/>
              <w:bidi w:val="0"/>
              <w:adjustRightInd/>
              <w:snapToGrid/>
              <w:spacing w:line="240" w:lineRule="auto"/>
              <w:jc w:val="center"/>
              <w:textAlignment w:val="auto"/>
            </w:pPr>
          </w:p>
          <w:p w14:paraId="26ECB6FF">
            <w:pPr>
              <w:keepNext w:val="0"/>
              <w:keepLines w:val="0"/>
              <w:pageBreakBefore w:val="0"/>
              <w:kinsoku/>
              <w:wordWrap/>
              <w:overflowPunct/>
              <w:topLinePunct w:val="0"/>
              <w:bidi w:val="0"/>
              <w:adjustRightInd/>
              <w:snapToGrid/>
              <w:spacing w:line="240" w:lineRule="auto"/>
              <w:jc w:val="center"/>
              <w:textAlignment w:val="auto"/>
            </w:pPr>
          </w:p>
          <w:p w14:paraId="5D155C6D">
            <w:pPr>
              <w:keepNext w:val="0"/>
              <w:keepLines w:val="0"/>
              <w:pageBreakBefore w:val="0"/>
              <w:kinsoku/>
              <w:wordWrap/>
              <w:overflowPunct/>
              <w:topLinePunct w:val="0"/>
              <w:bidi w:val="0"/>
              <w:adjustRightInd/>
              <w:snapToGrid/>
              <w:spacing w:line="240" w:lineRule="auto"/>
              <w:jc w:val="center"/>
              <w:textAlignment w:val="auto"/>
            </w:pPr>
          </w:p>
          <w:p w14:paraId="356B1205">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Times New Roman" w:hAnsi="Times New Roman" w:eastAsia="仿宋_GB2312" w:cs="Times New Roman"/>
                <w:lang w:val="en-US" w:eastAsia="zh-CN"/>
              </w:rPr>
            </w:pPr>
          </w:p>
          <w:p w14:paraId="7C6EAB79">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eastAsiaTheme="minorEastAsia"/>
                <w:lang w:val="en-US" w:eastAsia="zh-CN"/>
              </w:rPr>
            </w:pPr>
            <w:r>
              <w:rPr>
                <w:rFonts w:hint="eastAsia" w:ascii="Times New Roman" w:hAnsi="Times New Roman" w:eastAsia="仿宋_GB2312" w:cs="Times New Roman"/>
                <w:color w:val="000000" w:themeColor="text1"/>
                <w:lang w:val="en-US" w:eastAsia="zh-CN"/>
                <w14:textFill>
                  <w14:solidFill>
                    <w14:schemeClr w14:val="tx1"/>
                  </w14:solidFill>
                </w14:textFill>
              </w:rPr>
              <w:t>10</w:t>
            </w:r>
          </w:p>
        </w:tc>
        <w:tc>
          <w:tcPr>
            <w:tcW w:w="2577" w:type="pct"/>
            <w:gridSpan w:val="7"/>
            <w:shd w:val="clear" w:color="auto" w:fill="auto"/>
            <w:vAlign w:val="top"/>
          </w:tcPr>
          <w:p w14:paraId="0C258A22">
            <w:pPr>
              <w:keepNext w:val="0"/>
              <w:keepLines w:val="0"/>
              <w:pageBreakBefore w:val="0"/>
              <w:kinsoku/>
              <w:wordWrap/>
              <w:overflowPunct/>
              <w:topLinePunct w:val="0"/>
              <w:bidi w:val="0"/>
              <w:adjustRightInd/>
              <w:snapToGrid/>
              <w:jc w:val="center"/>
              <w:textAlignment w:val="auto"/>
              <w:rPr>
                <w:rFonts w:hint="eastAsia" w:ascii="仿宋_GB2312" w:hAnsi="仿宋_GB2312" w:eastAsia="仿宋_GB2312" w:cs="仿宋_GB2312"/>
                <w:b/>
                <w:bCs/>
                <w:kern w:val="2"/>
                <w:sz w:val="24"/>
                <w:szCs w:val="28"/>
                <w:lang w:val="en-US" w:eastAsia="zh-CN" w:bidi="ar-SA"/>
              </w:rPr>
            </w:pPr>
            <w:r>
              <w:rPr>
                <w:rFonts w:hint="eastAsia" w:ascii="仿宋_GB2312" w:hAnsi="仿宋_GB2312" w:eastAsia="仿宋_GB2312" w:cs="仿宋_GB2312"/>
                <w:b/>
                <w:bCs/>
                <w:sz w:val="24"/>
                <w:szCs w:val="28"/>
              </w:rPr>
              <w:t>项目</w:t>
            </w:r>
          </w:p>
        </w:tc>
        <w:tc>
          <w:tcPr>
            <w:tcW w:w="1576" w:type="pct"/>
            <w:gridSpan w:val="6"/>
            <w:shd w:val="clear" w:color="auto" w:fill="auto"/>
            <w:vAlign w:val="top"/>
          </w:tcPr>
          <w:p w14:paraId="0D642B9B">
            <w:pPr>
              <w:keepNext w:val="0"/>
              <w:keepLines w:val="0"/>
              <w:pageBreakBefore w:val="0"/>
              <w:kinsoku/>
              <w:wordWrap/>
              <w:overflowPunct/>
              <w:topLinePunct w:val="0"/>
              <w:bidi w:val="0"/>
              <w:adjustRightInd/>
              <w:snapToGrid/>
              <w:jc w:val="center"/>
              <w:textAlignment w:val="auto"/>
              <w:rPr>
                <w:rFonts w:hint="eastAsia" w:ascii="仿宋_GB2312" w:hAnsi="仿宋_GB2312" w:eastAsia="仿宋_GB2312" w:cs="仿宋_GB2312"/>
                <w:b/>
                <w:bCs/>
                <w:kern w:val="2"/>
                <w:sz w:val="24"/>
                <w:szCs w:val="28"/>
                <w:lang w:val="en-US" w:eastAsia="zh-CN" w:bidi="ar-SA"/>
              </w:rPr>
            </w:pPr>
            <w:r>
              <w:rPr>
                <w:rFonts w:hint="eastAsia" w:ascii="仿宋_GB2312" w:hAnsi="仿宋_GB2312" w:eastAsia="仿宋_GB2312" w:cs="仿宋_GB2312"/>
                <w:b/>
                <w:bCs/>
                <w:sz w:val="24"/>
                <w:szCs w:val="28"/>
                <w:lang w:val="en-US" w:eastAsia="zh-CN"/>
              </w:rPr>
              <w:t>分值</w:t>
            </w:r>
          </w:p>
        </w:tc>
      </w:tr>
      <w:tr w14:paraId="1DC3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21" w:type="pct"/>
            <w:vMerge w:val="continue"/>
          </w:tcPr>
          <w:p w14:paraId="4E90ADB6">
            <w:pPr>
              <w:widowControl/>
              <w:autoSpaceDE w:val="0"/>
              <w:autoSpaceDN w:val="0"/>
              <w:spacing w:before="0" w:after="76" w:line="288" w:lineRule="exact"/>
              <w:ind w:right="108"/>
              <w:jc w:val="both"/>
            </w:pPr>
          </w:p>
        </w:tc>
        <w:tc>
          <w:tcPr>
            <w:tcW w:w="425" w:type="pct"/>
            <w:vMerge w:val="continue"/>
          </w:tcPr>
          <w:p w14:paraId="233DFB19">
            <w:pPr>
              <w:widowControl/>
              <w:autoSpaceDE w:val="0"/>
              <w:autoSpaceDN w:val="0"/>
              <w:spacing w:before="0" w:after="76" w:line="288" w:lineRule="exact"/>
              <w:ind w:right="108"/>
              <w:jc w:val="both"/>
            </w:pPr>
          </w:p>
        </w:tc>
        <w:tc>
          <w:tcPr>
            <w:tcW w:w="2577" w:type="pct"/>
            <w:gridSpan w:val="7"/>
            <w:vMerge w:val="restart"/>
            <w:vAlign w:val="center"/>
          </w:tcPr>
          <w:p w14:paraId="2E838EA7">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雅思（IELTS）</w:t>
            </w:r>
          </w:p>
          <w:p w14:paraId="195AAA6B">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lang w:val="en-US" w:eastAsia="zh-CN"/>
              </w:rPr>
              <w:t>托福（TOEFL）</w:t>
            </w:r>
          </w:p>
        </w:tc>
        <w:tc>
          <w:tcPr>
            <w:tcW w:w="1576" w:type="pct"/>
            <w:gridSpan w:val="6"/>
            <w:vAlign w:val="center"/>
          </w:tcPr>
          <w:p w14:paraId="625C2E21">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6.0-6.5或70及以上加3分</w:t>
            </w:r>
          </w:p>
        </w:tc>
      </w:tr>
      <w:tr w14:paraId="04B4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21" w:type="pct"/>
            <w:vMerge w:val="continue"/>
          </w:tcPr>
          <w:p w14:paraId="78F1148A">
            <w:pPr>
              <w:jc w:val="center"/>
            </w:pPr>
          </w:p>
        </w:tc>
        <w:tc>
          <w:tcPr>
            <w:tcW w:w="425" w:type="pct"/>
            <w:vMerge w:val="continue"/>
          </w:tcPr>
          <w:p w14:paraId="5AAA9BB5">
            <w:pPr>
              <w:jc w:val="center"/>
            </w:pPr>
          </w:p>
        </w:tc>
        <w:tc>
          <w:tcPr>
            <w:tcW w:w="2577" w:type="pct"/>
            <w:gridSpan w:val="7"/>
            <w:vMerge w:val="continue"/>
            <w:vAlign w:val="center"/>
          </w:tcPr>
          <w:p w14:paraId="3F46CF2A">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p>
        </w:tc>
        <w:tc>
          <w:tcPr>
            <w:tcW w:w="1576" w:type="pct"/>
            <w:gridSpan w:val="6"/>
            <w:vAlign w:val="center"/>
          </w:tcPr>
          <w:p w14:paraId="2E8CA14C">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7.0-7.5或80及以上加5分</w:t>
            </w:r>
          </w:p>
        </w:tc>
      </w:tr>
      <w:tr w14:paraId="6D4C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21" w:type="pct"/>
            <w:vMerge w:val="continue"/>
          </w:tcPr>
          <w:p w14:paraId="0CD0BC12">
            <w:pPr>
              <w:jc w:val="center"/>
            </w:pPr>
          </w:p>
        </w:tc>
        <w:tc>
          <w:tcPr>
            <w:tcW w:w="425" w:type="pct"/>
            <w:vMerge w:val="continue"/>
          </w:tcPr>
          <w:p w14:paraId="7AEE04CB">
            <w:pPr>
              <w:jc w:val="center"/>
            </w:pPr>
          </w:p>
        </w:tc>
        <w:tc>
          <w:tcPr>
            <w:tcW w:w="2577" w:type="pct"/>
            <w:gridSpan w:val="7"/>
            <w:vMerge w:val="continue"/>
            <w:vAlign w:val="center"/>
          </w:tcPr>
          <w:p w14:paraId="5A58C427">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p>
        </w:tc>
        <w:tc>
          <w:tcPr>
            <w:tcW w:w="1576" w:type="pct"/>
            <w:gridSpan w:val="6"/>
            <w:vAlign w:val="center"/>
          </w:tcPr>
          <w:p w14:paraId="54D1CA93">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8.0-8.5或90及以上加8分</w:t>
            </w:r>
          </w:p>
        </w:tc>
      </w:tr>
      <w:tr w14:paraId="49EC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1" w:type="pct"/>
            <w:vMerge w:val="continue"/>
          </w:tcPr>
          <w:p w14:paraId="08D3F16A">
            <w:pPr>
              <w:widowControl/>
              <w:autoSpaceDE w:val="0"/>
              <w:autoSpaceDN w:val="0"/>
              <w:spacing w:before="0" w:after="76" w:line="288" w:lineRule="exact"/>
              <w:ind w:right="108"/>
              <w:jc w:val="both"/>
            </w:pPr>
          </w:p>
        </w:tc>
        <w:tc>
          <w:tcPr>
            <w:tcW w:w="425" w:type="pct"/>
            <w:vMerge w:val="continue"/>
          </w:tcPr>
          <w:p w14:paraId="03471AE7">
            <w:pPr>
              <w:widowControl/>
              <w:autoSpaceDE w:val="0"/>
              <w:autoSpaceDN w:val="0"/>
              <w:spacing w:before="0" w:after="76" w:line="288" w:lineRule="exact"/>
              <w:ind w:right="108"/>
              <w:jc w:val="both"/>
            </w:pPr>
          </w:p>
        </w:tc>
        <w:tc>
          <w:tcPr>
            <w:tcW w:w="1535" w:type="pct"/>
            <w:gridSpan w:val="3"/>
            <w:vMerge w:val="restart"/>
            <w:vAlign w:val="center"/>
          </w:tcPr>
          <w:p w14:paraId="70F6BD32">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国家英语等级考试</w:t>
            </w:r>
          </w:p>
        </w:tc>
        <w:tc>
          <w:tcPr>
            <w:tcW w:w="1041" w:type="pct"/>
            <w:gridSpan w:val="4"/>
            <w:vAlign w:val="center"/>
          </w:tcPr>
          <w:p w14:paraId="56C9A598">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六级</w:t>
            </w:r>
          </w:p>
        </w:tc>
        <w:tc>
          <w:tcPr>
            <w:tcW w:w="1576" w:type="pct"/>
            <w:gridSpan w:val="6"/>
            <w:vAlign w:val="center"/>
          </w:tcPr>
          <w:p w14:paraId="7C9C0FED">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4分，550分及以上另加2分</w:t>
            </w:r>
          </w:p>
        </w:tc>
      </w:tr>
      <w:tr w14:paraId="4F9E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1" w:type="pct"/>
            <w:vMerge w:val="continue"/>
          </w:tcPr>
          <w:p w14:paraId="159F3D7E">
            <w:pPr>
              <w:widowControl/>
              <w:autoSpaceDE w:val="0"/>
              <w:autoSpaceDN w:val="0"/>
              <w:spacing w:before="0" w:after="76" w:line="288" w:lineRule="exact"/>
              <w:ind w:right="108"/>
              <w:jc w:val="both"/>
            </w:pPr>
          </w:p>
        </w:tc>
        <w:tc>
          <w:tcPr>
            <w:tcW w:w="425" w:type="pct"/>
            <w:vMerge w:val="continue"/>
          </w:tcPr>
          <w:p w14:paraId="6349A2E6">
            <w:pPr>
              <w:widowControl/>
              <w:autoSpaceDE w:val="0"/>
              <w:autoSpaceDN w:val="0"/>
              <w:spacing w:before="0" w:after="76" w:line="288" w:lineRule="exact"/>
              <w:ind w:right="108"/>
              <w:jc w:val="both"/>
            </w:pPr>
          </w:p>
        </w:tc>
        <w:tc>
          <w:tcPr>
            <w:tcW w:w="1535" w:type="pct"/>
            <w:gridSpan w:val="3"/>
            <w:vMerge w:val="continue"/>
            <w:vAlign w:val="center"/>
          </w:tcPr>
          <w:p w14:paraId="1B8DED02">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p>
        </w:tc>
        <w:tc>
          <w:tcPr>
            <w:tcW w:w="1041" w:type="pct"/>
            <w:gridSpan w:val="4"/>
            <w:vAlign w:val="center"/>
          </w:tcPr>
          <w:p w14:paraId="0A200B8F">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四级</w:t>
            </w:r>
          </w:p>
        </w:tc>
        <w:tc>
          <w:tcPr>
            <w:tcW w:w="1576" w:type="pct"/>
            <w:gridSpan w:val="6"/>
            <w:vAlign w:val="center"/>
          </w:tcPr>
          <w:p w14:paraId="6D2F6CCF">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2分，600分及以上另加2分</w:t>
            </w:r>
          </w:p>
        </w:tc>
      </w:tr>
      <w:tr w14:paraId="137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21" w:type="pct"/>
            <w:vMerge w:val="continue"/>
          </w:tcPr>
          <w:p w14:paraId="14E718C4">
            <w:pPr>
              <w:widowControl/>
              <w:autoSpaceDE w:val="0"/>
              <w:autoSpaceDN w:val="0"/>
              <w:spacing w:before="0" w:after="76" w:line="288" w:lineRule="exact"/>
              <w:ind w:right="108"/>
              <w:jc w:val="both"/>
            </w:pPr>
          </w:p>
        </w:tc>
        <w:tc>
          <w:tcPr>
            <w:tcW w:w="425" w:type="pct"/>
            <w:vMerge w:val="continue"/>
          </w:tcPr>
          <w:p w14:paraId="51696AA3">
            <w:pPr>
              <w:widowControl/>
              <w:autoSpaceDE w:val="0"/>
              <w:autoSpaceDN w:val="0"/>
              <w:spacing w:before="0" w:after="76" w:line="288" w:lineRule="exact"/>
              <w:ind w:right="108"/>
              <w:jc w:val="both"/>
            </w:pPr>
          </w:p>
        </w:tc>
        <w:tc>
          <w:tcPr>
            <w:tcW w:w="1535" w:type="pct"/>
            <w:gridSpan w:val="3"/>
            <w:vMerge w:val="restart"/>
            <w:vAlign w:val="center"/>
          </w:tcPr>
          <w:p w14:paraId="3CDFE778">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国家计算机等级考试</w:t>
            </w:r>
          </w:p>
        </w:tc>
        <w:tc>
          <w:tcPr>
            <w:tcW w:w="1041" w:type="pct"/>
            <w:gridSpan w:val="4"/>
            <w:vAlign w:val="center"/>
          </w:tcPr>
          <w:p w14:paraId="602AEDB2">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三级</w:t>
            </w:r>
          </w:p>
        </w:tc>
        <w:tc>
          <w:tcPr>
            <w:tcW w:w="1576" w:type="pct"/>
            <w:gridSpan w:val="6"/>
            <w:vAlign w:val="center"/>
          </w:tcPr>
          <w:p w14:paraId="4794401E">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4</w:t>
            </w:r>
            <w:r>
              <w:rPr>
                <w:rFonts w:hint="eastAsia" w:ascii="Times New Roman" w:hAnsi="Times New Roman" w:eastAsia="仿宋_GB2312" w:cs="Times New Roman"/>
                <w:b w:val="0"/>
                <w:i w:val="0"/>
                <w:color w:val="000000"/>
                <w:sz w:val="20"/>
                <w:lang w:val="en-US" w:eastAsia="zh-CN"/>
              </w:rPr>
              <w:t>分</w:t>
            </w:r>
          </w:p>
        </w:tc>
      </w:tr>
      <w:tr w14:paraId="2B7B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1" w:type="pct"/>
            <w:vMerge w:val="continue"/>
          </w:tcPr>
          <w:p w14:paraId="2A978215">
            <w:pPr>
              <w:widowControl/>
              <w:autoSpaceDE w:val="0"/>
              <w:autoSpaceDN w:val="0"/>
              <w:spacing w:before="0" w:after="76" w:line="288" w:lineRule="exact"/>
              <w:ind w:right="108"/>
              <w:jc w:val="both"/>
            </w:pPr>
          </w:p>
        </w:tc>
        <w:tc>
          <w:tcPr>
            <w:tcW w:w="425" w:type="pct"/>
            <w:vMerge w:val="continue"/>
          </w:tcPr>
          <w:p w14:paraId="42199571">
            <w:pPr>
              <w:widowControl/>
              <w:autoSpaceDE w:val="0"/>
              <w:autoSpaceDN w:val="0"/>
              <w:spacing w:before="0" w:after="76" w:line="288" w:lineRule="exact"/>
              <w:ind w:right="108"/>
              <w:jc w:val="both"/>
            </w:pPr>
          </w:p>
        </w:tc>
        <w:tc>
          <w:tcPr>
            <w:tcW w:w="1535" w:type="pct"/>
            <w:gridSpan w:val="3"/>
            <w:vMerge w:val="continue"/>
            <w:vAlign w:val="center"/>
          </w:tcPr>
          <w:p w14:paraId="6D424201">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p>
        </w:tc>
        <w:tc>
          <w:tcPr>
            <w:tcW w:w="1041" w:type="pct"/>
            <w:gridSpan w:val="4"/>
            <w:vAlign w:val="center"/>
          </w:tcPr>
          <w:p w14:paraId="196CD92B">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二级</w:t>
            </w:r>
          </w:p>
        </w:tc>
        <w:tc>
          <w:tcPr>
            <w:tcW w:w="1576" w:type="pct"/>
            <w:gridSpan w:val="6"/>
            <w:vAlign w:val="center"/>
          </w:tcPr>
          <w:p w14:paraId="20D62D12">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2</w:t>
            </w:r>
            <w:r>
              <w:rPr>
                <w:rFonts w:hint="eastAsia" w:ascii="Times New Roman" w:hAnsi="Times New Roman" w:eastAsia="仿宋_GB2312" w:cs="Times New Roman"/>
                <w:b w:val="0"/>
                <w:i w:val="0"/>
                <w:color w:val="000000"/>
                <w:sz w:val="20"/>
                <w:lang w:val="en-US" w:eastAsia="zh-CN"/>
              </w:rPr>
              <w:t>分</w:t>
            </w:r>
          </w:p>
        </w:tc>
      </w:tr>
      <w:tr w14:paraId="5D59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21" w:type="pct"/>
            <w:vMerge w:val="continue"/>
          </w:tcPr>
          <w:p w14:paraId="481C0F73">
            <w:pPr>
              <w:widowControl/>
              <w:autoSpaceDE w:val="0"/>
              <w:autoSpaceDN w:val="0"/>
              <w:spacing w:before="0" w:after="76" w:line="288" w:lineRule="exact"/>
              <w:ind w:right="108"/>
              <w:jc w:val="both"/>
            </w:pPr>
          </w:p>
        </w:tc>
        <w:tc>
          <w:tcPr>
            <w:tcW w:w="425" w:type="pct"/>
            <w:vMerge w:val="continue"/>
          </w:tcPr>
          <w:p w14:paraId="3DA2DD48">
            <w:pPr>
              <w:widowControl/>
              <w:autoSpaceDE w:val="0"/>
              <w:autoSpaceDN w:val="0"/>
              <w:spacing w:before="0" w:after="76" w:line="288" w:lineRule="exact"/>
              <w:ind w:right="108"/>
              <w:jc w:val="both"/>
            </w:pPr>
          </w:p>
        </w:tc>
        <w:tc>
          <w:tcPr>
            <w:tcW w:w="1535" w:type="pct"/>
            <w:gridSpan w:val="3"/>
            <w:vMerge w:val="restart"/>
            <w:vAlign w:val="center"/>
          </w:tcPr>
          <w:p w14:paraId="00DC0F9C">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普通话水平测试</w:t>
            </w:r>
          </w:p>
        </w:tc>
        <w:tc>
          <w:tcPr>
            <w:tcW w:w="1041" w:type="pct"/>
            <w:gridSpan w:val="4"/>
            <w:vAlign w:val="center"/>
          </w:tcPr>
          <w:p w14:paraId="126552EE">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rPr>
              <w:t>一级乙等</w:t>
            </w:r>
            <w:r>
              <w:rPr>
                <w:rFonts w:hint="eastAsia" w:ascii="仿宋_GB2312" w:hAnsi="仿宋_GB2312" w:eastAsia="仿宋_GB2312" w:cs="仿宋_GB2312"/>
                <w:b w:val="0"/>
                <w:i w:val="0"/>
                <w:color w:val="000000"/>
                <w:sz w:val="20"/>
                <w:lang w:val="en-US" w:eastAsia="zh-CN"/>
              </w:rPr>
              <w:t>及</w:t>
            </w:r>
            <w:r>
              <w:rPr>
                <w:rFonts w:hint="eastAsia" w:ascii="仿宋_GB2312" w:hAnsi="仿宋_GB2312" w:eastAsia="仿宋_GB2312" w:cs="仿宋_GB2312"/>
                <w:b w:val="0"/>
                <w:i w:val="0"/>
                <w:color w:val="000000"/>
                <w:sz w:val="20"/>
              </w:rPr>
              <w:t>上以上</w:t>
            </w:r>
          </w:p>
        </w:tc>
        <w:tc>
          <w:tcPr>
            <w:tcW w:w="1576" w:type="pct"/>
            <w:gridSpan w:val="6"/>
            <w:vAlign w:val="center"/>
          </w:tcPr>
          <w:p w14:paraId="146E0CCD">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3</w:t>
            </w:r>
            <w:r>
              <w:rPr>
                <w:rFonts w:hint="eastAsia" w:ascii="Times New Roman" w:hAnsi="Times New Roman" w:eastAsia="仿宋_GB2312" w:cs="Times New Roman"/>
                <w:b w:val="0"/>
                <w:i w:val="0"/>
                <w:color w:val="000000"/>
                <w:sz w:val="20"/>
                <w:lang w:val="en-US" w:eastAsia="zh-CN"/>
              </w:rPr>
              <w:t>分</w:t>
            </w:r>
          </w:p>
        </w:tc>
      </w:tr>
      <w:tr w14:paraId="1E88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21" w:type="pct"/>
            <w:vMerge w:val="continue"/>
          </w:tcPr>
          <w:p w14:paraId="50AADB7E">
            <w:pPr>
              <w:widowControl/>
              <w:autoSpaceDE w:val="0"/>
              <w:autoSpaceDN w:val="0"/>
              <w:spacing w:before="0" w:after="76" w:line="288" w:lineRule="exact"/>
              <w:ind w:right="108"/>
              <w:jc w:val="both"/>
            </w:pPr>
          </w:p>
        </w:tc>
        <w:tc>
          <w:tcPr>
            <w:tcW w:w="425" w:type="pct"/>
            <w:vMerge w:val="continue"/>
          </w:tcPr>
          <w:p w14:paraId="377CB182">
            <w:pPr>
              <w:widowControl/>
              <w:autoSpaceDE w:val="0"/>
              <w:autoSpaceDN w:val="0"/>
              <w:spacing w:before="0" w:after="76" w:line="288" w:lineRule="exact"/>
              <w:ind w:right="108"/>
              <w:jc w:val="both"/>
            </w:pPr>
          </w:p>
        </w:tc>
        <w:tc>
          <w:tcPr>
            <w:tcW w:w="1535" w:type="pct"/>
            <w:gridSpan w:val="3"/>
            <w:vMerge w:val="continue"/>
            <w:vAlign w:val="center"/>
          </w:tcPr>
          <w:p w14:paraId="13493C27">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p>
        </w:tc>
        <w:tc>
          <w:tcPr>
            <w:tcW w:w="1041" w:type="pct"/>
            <w:gridSpan w:val="4"/>
            <w:vAlign w:val="center"/>
          </w:tcPr>
          <w:p w14:paraId="7CDF761A">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rPr>
            </w:pPr>
            <w:r>
              <w:rPr>
                <w:rFonts w:hint="eastAsia" w:ascii="仿宋_GB2312" w:hAnsi="仿宋_GB2312" w:eastAsia="仿宋_GB2312" w:cs="仿宋_GB2312"/>
                <w:b w:val="0"/>
                <w:i w:val="0"/>
                <w:color w:val="000000"/>
                <w:sz w:val="20"/>
                <w:lang w:val="en-US" w:eastAsia="zh-CN"/>
              </w:rPr>
              <w:t>二</w:t>
            </w:r>
            <w:r>
              <w:rPr>
                <w:rFonts w:hint="eastAsia" w:ascii="仿宋_GB2312" w:hAnsi="仿宋_GB2312" w:eastAsia="仿宋_GB2312" w:cs="仿宋_GB2312"/>
                <w:b w:val="0"/>
                <w:i w:val="0"/>
                <w:color w:val="000000"/>
                <w:sz w:val="20"/>
              </w:rPr>
              <w:t>级乙等</w:t>
            </w:r>
            <w:r>
              <w:rPr>
                <w:rFonts w:hint="eastAsia" w:ascii="仿宋_GB2312" w:hAnsi="仿宋_GB2312" w:eastAsia="仿宋_GB2312" w:cs="仿宋_GB2312"/>
                <w:b w:val="0"/>
                <w:i w:val="0"/>
                <w:color w:val="000000"/>
                <w:sz w:val="20"/>
                <w:lang w:val="en-US" w:eastAsia="zh-CN"/>
              </w:rPr>
              <w:t>及</w:t>
            </w:r>
            <w:r>
              <w:rPr>
                <w:rFonts w:hint="eastAsia" w:ascii="仿宋_GB2312" w:hAnsi="仿宋_GB2312" w:eastAsia="仿宋_GB2312" w:cs="仿宋_GB2312"/>
                <w:b w:val="0"/>
                <w:i w:val="0"/>
                <w:color w:val="000000"/>
                <w:sz w:val="20"/>
              </w:rPr>
              <w:t>上以上</w:t>
            </w:r>
          </w:p>
        </w:tc>
        <w:tc>
          <w:tcPr>
            <w:tcW w:w="1576" w:type="pct"/>
            <w:gridSpan w:val="6"/>
            <w:vAlign w:val="center"/>
          </w:tcPr>
          <w:p w14:paraId="431CC837">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2</w:t>
            </w:r>
            <w:r>
              <w:rPr>
                <w:rFonts w:hint="eastAsia" w:ascii="Times New Roman" w:hAnsi="Times New Roman" w:eastAsia="仿宋_GB2312" w:cs="Times New Roman"/>
                <w:b w:val="0"/>
                <w:i w:val="0"/>
                <w:color w:val="000000"/>
                <w:sz w:val="20"/>
                <w:lang w:val="en-US" w:eastAsia="zh-CN"/>
              </w:rPr>
              <w:t>分</w:t>
            </w:r>
          </w:p>
        </w:tc>
      </w:tr>
      <w:tr w14:paraId="1CE2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21" w:type="pct"/>
            <w:vMerge w:val="continue"/>
          </w:tcPr>
          <w:p w14:paraId="1802E540">
            <w:pPr>
              <w:widowControl/>
              <w:autoSpaceDE w:val="0"/>
              <w:autoSpaceDN w:val="0"/>
              <w:spacing w:before="0" w:after="76" w:line="288" w:lineRule="exact"/>
              <w:ind w:right="108"/>
              <w:jc w:val="both"/>
            </w:pPr>
          </w:p>
        </w:tc>
        <w:tc>
          <w:tcPr>
            <w:tcW w:w="425" w:type="pct"/>
            <w:vMerge w:val="continue"/>
          </w:tcPr>
          <w:p w14:paraId="37CA46FE">
            <w:pPr>
              <w:widowControl/>
              <w:autoSpaceDE w:val="0"/>
              <w:autoSpaceDN w:val="0"/>
              <w:spacing w:before="0" w:after="76" w:line="288" w:lineRule="exact"/>
              <w:ind w:right="108"/>
              <w:jc w:val="both"/>
            </w:pPr>
          </w:p>
        </w:tc>
        <w:tc>
          <w:tcPr>
            <w:tcW w:w="1535" w:type="pct"/>
            <w:gridSpan w:val="3"/>
            <w:shd w:val="clear" w:color="auto" w:fill="auto"/>
            <w:vAlign w:val="center"/>
          </w:tcPr>
          <w:p w14:paraId="7F8388C9">
            <w:pPr>
              <w:keepNext w:val="0"/>
              <w:keepLines w:val="0"/>
              <w:pageBreakBefore w:val="0"/>
              <w:widowControl/>
              <w:kinsoku/>
              <w:wordWrap/>
              <w:overflowPunct/>
              <w:topLinePunct w:val="0"/>
              <w:autoSpaceDE w:val="0"/>
              <w:autoSpaceDN w:val="0"/>
              <w:bidi w:val="0"/>
              <w:adjustRightInd/>
              <w:snapToGrid/>
              <w:spacing w:before="0" w:line="288" w:lineRule="exact"/>
              <w:ind w:right="108" w:rightChars="0"/>
              <w:jc w:val="center"/>
              <w:textAlignment w:val="auto"/>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rPr>
              <w:t>教师资格证书</w:t>
            </w:r>
          </w:p>
        </w:tc>
        <w:tc>
          <w:tcPr>
            <w:tcW w:w="2617" w:type="pct"/>
            <w:gridSpan w:val="10"/>
            <w:shd w:val="clear" w:color="auto" w:fill="auto"/>
            <w:vAlign w:val="center"/>
          </w:tcPr>
          <w:p w14:paraId="1984DBA7">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1</w:t>
            </w:r>
            <w:r>
              <w:rPr>
                <w:rFonts w:hint="eastAsia" w:ascii="Times New Roman" w:hAnsi="Times New Roman" w:eastAsia="仿宋_GB2312" w:cs="Times New Roman"/>
                <w:b w:val="0"/>
                <w:i w:val="0"/>
                <w:color w:val="000000"/>
                <w:sz w:val="20"/>
                <w:lang w:val="en-US" w:eastAsia="zh-CN"/>
              </w:rPr>
              <w:t>分</w:t>
            </w:r>
          </w:p>
        </w:tc>
      </w:tr>
      <w:tr w14:paraId="202E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Merge w:val="continue"/>
          </w:tcPr>
          <w:p w14:paraId="59DEE79C">
            <w:pPr>
              <w:widowControl/>
              <w:autoSpaceDE w:val="0"/>
              <w:autoSpaceDN w:val="0"/>
              <w:spacing w:before="0" w:after="76" w:line="288" w:lineRule="exact"/>
              <w:ind w:right="108"/>
              <w:jc w:val="both"/>
            </w:pPr>
          </w:p>
        </w:tc>
        <w:tc>
          <w:tcPr>
            <w:tcW w:w="425" w:type="pct"/>
            <w:vMerge w:val="continue"/>
          </w:tcPr>
          <w:p w14:paraId="2BB081A5">
            <w:pPr>
              <w:widowControl/>
              <w:autoSpaceDE w:val="0"/>
              <w:autoSpaceDN w:val="0"/>
              <w:spacing w:before="0" w:after="76" w:line="288" w:lineRule="exact"/>
              <w:ind w:right="108"/>
              <w:jc w:val="both"/>
            </w:pPr>
          </w:p>
        </w:tc>
        <w:tc>
          <w:tcPr>
            <w:tcW w:w="1535" w:type="pct"/>
            <w:gridSpan w:val="3"/>
            <w:vAlign w:val="center"/>
          </w:tcPr>
          <w:p w14:paraId="08A4FFAA">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机动车驾驶证</w:t>
            </w:r>
          </w:p>
        </w:tc>
        <w:tc>
          <w:tcPr>
            <w:tcW w:w="2617" w:type="pct"/>
            <w:gridSpan w:val="10"/>
            <w:vAlign w:val="center"/>
          </w:tcPr>
          <w:p w14:paraId="57870CDD">
            <w:pPr>
              <w:keepNext w:val="0"/>
              <w:keepLines w:val="0"/>
              <w:pageBreakBefore w:val="0"/>
              <w:widowControl/>
              <w:kinsoku/>
              <w:wordWrap/>
              <w:overflowPunct/>
              <w:topLinePunct w:val="0"/>
              <w:autoSpaceDE w:val="0"/>
              <w:autoSpaceDN w:val="0"/>
              <w:bidi w:val="0"/>
              <w:adjustRightInd/>
              <w:snapToGrid/>
              <w:spacing w:before="0" w:line="288" w:lineRule="exact"/>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1</w:t>
            </w:r>
            <w:r>
              <w:rPr>
                <w:rFonts w:hint="eastAsia" w:ascii="Times New Roman" w:hAnsi="Times New Roman" w:eastAsia="仿宋_GB2312" w:cs="Times New Roman"/>
                <w:b w:val="0"/>
                <w:i w:val="0"/>
                <w:color w:val="000000"/>
                <w:sz w:val="20"/>
                <w:lang w:val="en-US" w:eastAsia="zh-CN"/>
              </w:rPr>
              <w:t>分</w:t>
            </w:r>
          </w:p>
        </w:tc>
      </w:tr>
      <w:tr w14:paraId="4DE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1" w:type="pct"/>
            <w:vMerge w:val="continue"/>
          </w:tcPr>
          <w:p w14:paraId="3B9F0D16">
            <w:pPr>
              <w:keepNext w:val="0"/>
              <w:keepLines w:val="0"/>
              <w:pageBreakBefore w:val="0"/>
              <w:widowControl/>
              <w:kinsoku/>
              <w:wordWrap/>
              <w:overflowPunct/>
              <w:topLinePunct w:val="0"/>
              <w:autoSpaceDE w:val="0"/>
              <w:autoSpaceDN w:val="0"/>
              <w:bidi w:val="0"/>
              <w:adjustRightInd/>
              <w:snapToGrid/>
              <w:spacing w:before="0" w:line="240" w:lineRule="auto"/>
              <w:ind w:right="108"/>
              <w:jc w:val="both"/>
              <w:textAlignment w:val="auto"/>
            </w:pPr>
          </w:p>
        </w:tc>
        <w:tc>
          <w:tcPr>
            <w:tcW w:w="425" w:type="pct"/>
            <w:vMerge w:val="continue"/>
          </w:tcPr>
          <w:p w14:paraId="2195BDA1">
            <w:pPr>
              <w:keepNext w:val="0"/>
              <w:keepLines w:val="0"/>
              <w:pageBreakBefore w:val="0"/>
              <w:widowControl/>
              <w:kinsoku/>
              <w:wordWrap/>
              <w:overflowPunct/>
              <w:topLinePunct w:val="0"/>
              <w:autoSpaceDE w:val="0"/>
              <w:autoSpaceDN w:val="0"/>
              <w:bidi w:val="0"/>
              <w:adjustRightInd/>
              <w:snapToGrid/>
              <w:spacing w:before="0" w:line="240" w:lineRule="auto"/>
              <w:ind w:right="108"/>
              <w:jc w:val="both"/>
              <w:textAlignment w:val="auto"/>
            </w:pPr>
          </w:p>
        </w:tc>
        <w:tc>
          <w:tcPr>
            <w:tcW w:w="1535" w:type="pct"/>
            <w:gridSpan w:val="3"/>
            <w:vAlign w:val="center"/>
          </w:tcPr>
          <w:p w14:paraId="0BAA8C5E">
            <w:pPr>
              <w:keepNext w:val="0"/>
              <w:keepLines w:val="0"/>
              <w:pageBreakBefore w:val="0"/>
              <w:widowControl/>
              <w:kinsoku/>
              <w:wordWrap/>
              <w:overflowPunct/>
              <w:topLinePunct w:val="0"/>
              <w:autoSpaceDE w:val="0"/>
              <w:autoSpaceDN w:val="0"/>
              <w:bidi w:val="0"/>
              <w:adjustRightInd/>
              <w:snapToGrid/>
              <w:spacing w:before="0" w:line="240" w:lineRule="auto"/>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其他考级，考证等</w:t>
            </w:r>
          </w:p>
        </w:tc>
        <w:tc>
          <w:tcPr>
            <w:tcW w:w="2617" w:type="pct"/>
            <w:gridSpan w:val="10"/>
            <w:vAlign w:val="center"/>
          </w:tcPr>
          <w:p w14:paraId="09DCE873">
            <w:pPr>
              <w:keepNext w:val="0"/>
              <w:keepLines w:val="0"/>
              <w:pageBreakBefore w:val="0"/>
              <w:widowControl/>
              <w:kinsoku/>
              <w:wordWrap/>
              <w:overflowPunct/>
              <w:topLinePunct w:val="0"/>
              <w:autoSpaceDE w:val="0"/>
              <w:autoSpaceDN w:val="0"/>
              <w:bidi w:val="0"/>
              <w:adjustRightInd/>
              <w:snapToGrid/>
              <w:spacing w:before="0" w:line="240" w:lineRule="auto"/>
              <w:ind w:right="108"/>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1</w:t>
            </w:r>
            <w:r>
              <w:rPr>
                <w:rFonts w:hint="eastAsia" w:ascii="Times New Roman" w:hAnsi="Times New Roman" w:eastAsia="仿宋_GB2312" w:cs="Times New Roman"/>
                <w:b w:val="0"/>
                <w:i w:val="0"/>
                <w:color w:val="000000"/>
                <w:sz w:val="20"/>
                <w:lang w:val="en-US" w:eastAsia="zh-CN"/>
              </w:rPr>
              <w:t>分</w:t>
            </w:r>
          </w:p>
        </w:tc>
      </w:tr>
      <w:tr w14:paraId="369B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1" w:type="pct"/>
            <w:vMerge w:val="continue"/>
          </w:tcPr>
          <w:p w14:paraId="7D51D17E">
            <w:pPr>
              <w:widowControl/>
              <w:autoSpaceDE w:val="0"/>
              <w:autoSpaceDN w:val="0"/>
              <w:spacing w:before="0" w:after="76" w:line="288" w:lineRule="exact"/>
              <w:ind w:right="108"/>
              <w:jc w:val="both"/>
            </w:pPr>
          </w:p>
        </w:tc>
        <w:tc>
          <w:tcPr>
            <w:tcW w:w="425" w:type="pct"/>
            <w:vMerge w:val="continue"/>
          </w:tcPr>
          <w:p w14:paraId="3EEBE17B">
            <w:pPr>
              <w:widowControl/>
              <w:autoSpaceDE w:val="0"/>
              <w:autoSpaceDN w:val="0"/>
              <w:spacing w:before="0" w:after="76" w:line="288" w:lineRule="exact"/>
              <w:ind w:right="108"/>
              <w:jc w:val="both"/>
            </w:pPr>
          </w:p>
        </w:tc>
        <w:tc>
          <w:tcPr>
            <w:tcW w:w="4153" w:type="pct"/>
            <w:gridSpan w:val="13"/>
            <w:vAlign w:val="top"/>
          </w:tcPr>
          <w:p w14:paraId="71AA2C63">
            <w:pPr>
              <w:keepNext w:val="0"/>
              <w:keepLines w:val="0"/>
              <w:pageBreakBefore w:val="0"/>
              <w:widowControl/>
              <w:kinsoku/>
              <w:wordWrap/>
              <w:overflowPunct/>
              <w:topLinePunct w:val="0"/>
              <w:autoSpaceDE w:val="0"/>
              <w:autoSpaceDN w:val="0"/>
              <w:bidi w:val="0"/>
              <w:adjustRightInd/>
              <w:snapToGrid/>
              <w:spacing w:before="181" w:beforeLines="50" w:after="181" w:afterLines="50" w:line="288" w:lineRule="exact"/>
              <w:ind w:right="108"/>
              <w:jc w:val="both"/>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注：若上述表中未体现的资格证书由相关老师认定。</w:t>
            </w:r>
          </w:p>
        </w:tc>
      </w:tr>
    </w:tbl>
    <w:p w14:paraId="74B25F29">
      <w:pPr>
        <w:jc w:val="center"/>
        <w:rPr>
          <w:rFonts w:hint="eastAsia" w:ascii="仿宋_GB2312" w:hAnsi="仿宋_GB2312" w:eastAsia="仿宋_GB2312" w:cs="仿宋_GB2312"/>
          <w:b/>
          <w:bCs/>
          <w:sz w:val="28"/>
          <w:szCs w:val="36"/>
          <w:lang w:val="en-US" w:eastAsia="zh-CN"/>
        </w:rPr>
      </w:pPr>
    </w:p>
    <w:p w14:paraId="2E37A49D">
      <w:pPr>
        <w:jc w:val="center"/>
        <w:rPr>
          <w:rFonts w:hint="eastAsia" w:ascii="仿宋_GB2312" w:hAnsi="仿宋_GB2312" w:eastAsia="仿宋_GB2312" w:cs="仿宋_GB2312"/>
          <w:b/>
          <w:bCs/>
          <w:sz w:val="28"/>
          <w:szCs w:val="36"/>
          <w:lang w:val="en-US" w:eastAsia="zh-CN"/>
        </w:rPr>
      </w:pPr>
    </w:p>
    <w:p w14:paraId="1F355E87">
      <w:pPr>
        <w:jc w:val="center"/>
        <w:rPr>
          <w:rFonts w:hint="eastAsia" w:ascii="仿宋_GB2312" w:hAnsi="仿宋_GB2312" w:eastAsia="仿宋_GB2312" w:cs="仿宋_GB2312"/>
          <w:b/>
          <w:bCs/>
          <w:sz w:val="28"/>
          <w:szCs w:val="36"/>
          <w:lang w:val="en-US" w:eastAsia="zh-CN"/>
        </w:rPr>
      </w:pPr>
    </w:p>
    <w:p w14:paraId="6E98C071">
      <w:pPr>
        <w:jc w:val="center"/>
        <w:rPr>
          <w:rFonts w:hint="eastAsia" w:ascii="仿宋_GB2312" w:hAnsi="仿宋_GB2312" w:eastAsia="仿宋_GB2312" w:cs="仿宋_GB2312"/>
          <w:b/>
          <w:bCs/>
          <w:sz w:val="28"/>
          <w:szCs w:val="36"/>
          <w:lang w:val="en-US" w:eastAsia="zh-CN"/>
        </w:rPr>
      </w:pPr>
    </w:p>
    <w:p w14:paraId="6D0535EF">
      <w:pPr>
        <w:jc w:val="center"/>
        <w:rPr>
          <w:rFonts w:hint="eastAsia" w:ascii="仿宋_GB2312" w:hAnsi="仿宋_GB2312" w:eastAsia="仿宋_GB2312" w:cs="仿宋_GB2312"/>
          <w:b/>
          <w:bCs/>
          <w:sz w:val="28"/>
          <w:szCs w:val="36"/>
          <w:lang w:val="en-US" w:eastAsia="zh-CN"/>
        </w:rPr>
      </w:pPr>
    </w:p>
    <w:p w14:paraId="437FA536">
      <w:pPr>
        <w:jc w:val="center"/>
        <w:rPr>
          <w:rFonts w:hint="eastAsia" w:ascii="仿宋_GB2312" w:hAnsi="仿宋_GB2312" w:eastAsia="仿宋_GB2312" w:cs="仿宋_GB2312"/>
          <w:b/>
          <w:bCs/>
          <w:sz w:val="28"/>
          <w:szCs w:val="36"/>
          <w:lang w:val="en-US" w:eastAsia="zh-CN"/>
        </w:rPr>
      </w:pPr>
    </w:p>
    <w:p w14:paraId="7601D0D1">
      <w:pPr>
        <w:jc w:val="center"/>
        <w:rPr>
          <w:rFonts w:hint="eastAsia" w:ascii="仿宋_GB2312" w:hAnsi="仿宋_GB2312" w:eastAsia="仿宋_GB2312" w:cs="仿宋_GB2312"/>
          <w:b/>
          <w:bCs/>
          <w:sz w:val="28"/>
          <w:szCs w:val="36"/>
          <w:lang w:val="en-US" w:eastAsia="zh-CN"/>
        </w:rPr>
      </w:pPr>
    </w:p>
    <w:p w14:paraId="443BD3B3">
      <w:pPr>
        <w:jc w:val="center"/>
        <w:rPr>
          <w:rFonts w:hint="eastAsia" w:ascii="仿宋_GB2312" w:hAnsi="仿宋_GB2312" w:eastAsia="仿宋_GB2312" w:cs="仿宋_GB2312"/>
          <w:b/>
          <w:bCs/>
          <w:sz w:val="28"/>
          <w:szCs w:val="36"/>
          <w:lang w:val="en-US" w:eastAsia="zh-CN"/>
        </w:rPr>
      </w:pPr>
    </w:p>
    <w:p w14:paraId="434662C6">
      <w:pPr>
        <w:spacing w:line="240" w:lineRule="auto"/>
        <w:jc w:val="cente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体育测评分量化表（总分100分，占</w:t>
      </w:r>
      <w:r>
        <w:rPr>
          <w:rFonts w:hint="eastAsia" w:ascii="仿宋_GB2312" w:hAnsi="仿宋_GB2312" w:eastAsia="仿宋_GB2312" w:cs="仿宋_GB2312"/>
          <w:b/>
          <w:bCs/>
          <w:color w:val="auto"/>
          <w:sz w:val="28"/>
          <w:szCs w:val="36"/>
          <w:u w:val="none"/>
          <w:lang w:val="en-US" w:eastAsia="zh-CN"/>
        </w:rPr>
        <w:t>比</w:t>
      </w:r>
      <w:r>
        <w:rPr>
          <w:rFonts w:hint="default" w:ascii="Times New Roman" w:hAnsi="Times New Roman" w:eastAsia="仿宋_GB2312" w:cs="Times New Roman"/>
          <w:strike w:val="0"/>
          <w:dstrike w:val="0"/>
          <w:color w:val="auto"/>
          <w:sz w:val="28"/>
          <w:szCs w:val="36"/>
          <w:u w:val="none"/>
          <w:lang w:val="en-US" w:eastAsia="zh-CN"/>
        </w:rPr>
        <w:t>12%</w:t>
      </w:r>
      <w:r>
        <w:rPr>
          <w:rFonts w:hint="eastAsia" w:ascii="仿宋_GB2312" w:hAnsi="仿宋_GB2312" w:eastAsia="仿宋_GB2312" w:cs="仿宋_GB2312"/>
          <w:b/>
          <w:bCs/>
          <w:sz w:val="28"/>
          <w:szCs w:val="36"/>
          <w:lang w:val="en-US" w:eastAsia="zh-CN"/>
        </w:rPr>
        <w:t>）</w:t>
      </w:r>
    </w:p>
    <w:tbl>
      <w:tblPr>
        <w:tblStyle w:val="4"/>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03"/>
        <w:gridCol w:w="1759"/>
        <w:gridCol w:w="1397"/>
        <w:gridCol w:w="1502"/>
        <w:gridCol w:w="1502"/>
        <w:gridCol w:w="1582"/>
      </w:tblGrid>
      <w:tr w14:paraId="241B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434" w:type="pct"/>
          </w:tcPr>
          <w:p w14:paraId="79BA2EC2">
            <w:pPr>
              <w:keepNext w:val="0"/>
              <w:keepLines w:val="0"/>
              <w:pageBreakBefore w:val="0"/>
              <w:widowControl/>
              <w:kinsoku/>
              <w:wordWrap/>
              <w:overflowPunct/>
              <w:topLinePunct w:val="0"/>
              <w:autoSpaceDE w:val="0"/>
              <w:autoSpaceDN w:val="0"/>
              <w:bidi w:val="0"/>
              <w:adjustRightInd/>
              <w:snapToGrid/>
              <w:spacing w:before="50" w:after="0" w:line="22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评价指标</w:t>
            </w:r>
          </w:p>
        </w:tc>
        <w:tc>
          <w:tcPr>
            <w:tcW w:w="380" w:type="pct"/>
          </w:tcPr>
          <w:p w14:paraId="26F02786">
            <w:pPr>
              <w:jc w:val="center"/>
              <w:rPr>
                <w:rFonts w:hint="eastAsia" w:ascii="仿宋_GB2312" w:hAnsi="仿宋_GB2312" w:eastAsia="仿宋_GB2312" w:cs="仿宋_GB2312"/>
              </w:rPr>
            </w:pPr>
            <w:r>
              <w:rPr>
                <w:rFonts w:hint="default" w:ascii="Times New Roman" w:hAnsi="Times New Roman" w:eastAsia="仿宋_GB2312" w:cs="Times New Roman"/>
                <w:b w:val="0"/>
                <w:i w:val="0"/>
                <w:color w:val="000000"/>
                <w:sz w:val="22"/>
              </w:rPr>
              <w:t>指标</w:t>
            </w:r>
            <w:r>
              <w:rPr>
                <w:rFonts w:hint="default" w:ascii="Times New Roman" w:hAnsi="Times New Roman" w:eastAsia="仿宋_GB2312" w:cs="Times New Roman"/>
              </w:rPr>
              <w:br w:type="textWrapping"/>
            </w:r>
            <w:r>
              <w:rPr>
                <w:rFonts w:hint="default" w:ascii="Times New Roman" w:hAnsi="Times New Roman" w:eastAsia="仿宋_GB2312" w:cs="Times New Roman"/>
                <w:b w:val="0"/>
                <w:i w:val="0"/>
                <w:color w:val="000000"/>
                <w:sz w:val="22"/>
              </w:rPr>
              <w:t>分值</w:t>
            </w:r>
          </w:p>
        </w:tc>
        <w:tc>
          <w:tcPr>
            <w:tcW w:w="4185" w:type="pct"/>
            <w:gridSpan w:val="5"/>
          </w:tcPr>
          <w:p w14:paraId="3507C790">
            <w:pPr>
              <w:keepNext w:val="0"/>
              <w:keepLines w:val="0"/>
              <w:pageBreakBefore w:val="0"/>
              <w:widowControl/>
              <w:kinsoku/>
              <w:wordWrap/>
              <w:overflowPunct/>
              <w:topLinePunct w:val="0"/>
              <w:autoSpaceDE w:val="0"/>
              <w:autoSpaceDN w:val="0"/>
              <w:bidi w:val="0"/>
              <w:adjustRightInd/>
              <w:snapToGrid/>
              <w:spacing w:before="170" w:after="0" w:line="22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评价内容</w:t>
            </w:r>
          </w:p>
        </w:tc>
      </w:tr>
      <w:tr w14:paraId="1046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434" w:type="pct"/>
          </w:tcPr>
          <w:p w14:paraId="6F1F9324">
            <w:pPr>
              <w:widowControl/>
              <w:autoSpaceDE w:val="0"/>
              <w:autoSpaceDN w:val="0"/>
              <w:spacing w:before="80" w:after="0" w:line="222"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课外体育</w:t>
            </w:r>
          </w:p>
          <w:p w14:paraId="167D4185">
            <w:pPr>
              <w:widowControl/>
              <w:autoSpaceDE w:val="0"/>
              <w:autoSpaceDN w:val="0"/>
              <w:spacing w:before="64" w:after="0" w:line="222"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活动</w:t>
            </w:r>
          </w:p>
        </w:tc>
        <w:tc>
          <w:tcPr>
            <w:tcW w:w="380" w:type="pct"/>
          </w:tcPr>
          <w:p w14:paraId="1C214AFF">
            <w:pPr>
              <w:widowControl/>
              <w:autoSpaceDE w:val="0"/>
              <w:autoSpaceDN w:val="0"/>
              <w:spacing w:before="236" w:after="0" w:line="222" w:lineRule="exact"/>
              <w:ind w:left="0" w:right="0" w:firstLine="0"/>
              <w:jc w:val="center"/>
              <w:rPr>
                <w:rFonts w:hint="default" w:ascii="仿宋_GB2312" w:hAnsi="仿宋_GB2312" w:eastAsia="仿宋_GB2312" w:cs="仿宋_GB2312"/>
                <w:lang w:val="en-US" w:eastAsia="zh-CN"/>
              </w:rPr>
            </w:pPr>
            <w:r>
              <w:rPr>
                <w:rFonts w:hint="eastAsia" w:ascii="仿宋_GB2312" w:hAnsi="仿宋_GB2312" w:eastAsia="仿宋_GB2312" w:cs="仿宋_GB2312"/>
                <w:b w:val="0"/>
                <w:i w:val="0"/>
                <w:color w:val="000000"/>
                <w:sz w:val="22"/>
                <w:lang w:val="en-US" w:eastAsia="zh-CN"/>
              </w:rPr>
              <w:t>40</w:t>
            </w:r>
          </w:p>
        </w:tc>
        <w:tc>
          <w:tcPr>
            <w:tcW w:w="4185" w:type="pct"/>
            <w:gridSpan w:val="5"/>
          </w:tcPr>
          <w:p w14:paraId="51A6A922">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right="0" w:rightChars="0"/>
              <w:jc w:val="both"/>
              <w:textAlignment w:val="auto"/>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pPr>
            <w:r>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t>1、担任新生军训教官加15分，荣获优秀教官加20分，指导获得军事训练优秀单位教官额外加20分，获得“六个一”活动优秀组织单位、歌咏比赛优胜单位、最美连队奖教官额加15分，</w:t>
            </w:r>
          </w:p>
          <w:p w14:paraId="65246930">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right="0" w:rightChars="0"/>
              <w:jc w:val="both"/>
              <w:textAlignment w:val="auto"/>
              <w:rPr>
                <w:rFonts w:hint="default" w:ascii="仿宋_GB2312" w:hAnsi="仿宋_GB2312" w:eastAsia="仿宋_GB2312" w:cs="仿宋_GB2312"/>
                <w:b w:val="0"/>
                <w:i w:val="0"/>
                <w:color w:val="000000" w:themeColor="text1"/>
                <w:sz w:val="20"/>
                <w:lang w:val="en-US" w:eastAsia="zh-CN"/>
                <w14:textFill>
                  <w14:solidFill>
                    <w14:schemeClr w14:val="tx1"/>
                  </w14:solidFill>
                </w14:textFill>
              </w:rPr>
            </w:pPr>
            <w:r>
              <w:rPr>
                <w:rFonts w:hint="eastAsia" w:ascii="仿宋_GB2312" w:hAnsi="仿宋_GB2312" w:eastAsia="仿宋_GB2312" w:cs="仿宋_GB2312"/>
                <w:b w:val="0"/>
                <w:i w:val="0"/>
                <w:color w:val="000000" w:themeColor="text1"/>
                <w:sz w:val="20"/>
                <w:lang w:val="en-US" w:eastAsia="zh-CN"/>
                <w14:textFill>
                  <w14:solidFill>
                    <w14:schemeClr w14:val="tx1"/>
                  </w14:solidFill>
                </w14:textFill>
              </w:rPr>
              <w:t>2、军训期间，获得优秀学员个人加10分。</w:t>
            </w:r>
          </w:p>
          <w:p w14:paraId="14B1240B">
            <w:pPr>
              <w:widowControl/>
              <w:autoSpaceDE w:val="0"/>
              <w:autoSpaceDN w:val="0"/>
              <w:spacing w:before="84" w:after="0" w:line="240" w:lineRule="auto"/>
              <w:ind w:right="0"/>
              <w:jc w:val="both"/>
              <w:rPr>
                <w:rFonts w:hint="default" w:ascii="仿宋_GB2312" w:hAnsi="仿宋_GB2312" w:eastAsia="仿宋_GB2312" w:cs="仿宋_GB2312"/>
                <w:b w:val="0"/>
                <w:i w:val="0"/>
                <w:color w:val="FF0000"/>
                <w:sz w:val="20"/>
                <w:lang w:val="en-US" w:eastAsia="zh-CN"/>
              </w:rPr>
            </w:pPr>
          </w:p>
        </w:tc>
      </w:tr>
      <w:tr w14:paraId="278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434" w:type="pct"/>
            <w:vMerge w:val="restart"/>
          </w:tcPr>
          <w:p w14:paraId="2D2FE963">
            <w:pPr>
              <w:keepNext w:val="0"/>
              <w:keepLines w:val="0"/>
              <w:pageBreakBefore w:val="0"/>
              <w:widowControl/>
              <w:kinsoku/>
              <w:wordWrap/>
              <w:overflowPunct/>
              <w:topLinePunct w:val="0"/>
              <w:autoSpaceDE w:val="0"/>
              <w:autoSpaceDN w:val="0"/>
              <w:bidi w:val="0"/>
              <w:adjustRightInd/>
              <w:snapToGrid/>
              <w:spacing w:before="600" w:after="0" w:line="222"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体育类竞赛</w:t>
            </w:r>
          </w:p>
        </w:tc>
        <w:tc>
          <w:tcPr>
            <w:tcW w:w="380" w:type="pct"/>
            <w:vMerge w:val="restart"/>
          </w:tcPr>
          <w:p w14:paraId="4BB2234B">
            <w:pPr>
              <w:keepNext w:val="0"/>
              <w:keepLines w:val="0"/>
              <w:pageBreakBefore w:val="0"/>
              <w:widowControl/>
              <w:kinsoku/>
              <w:wordWrap/>
              <w:overflowPunct/>
              <w:topLinePunct w:val="0"/>
              <w:autoSpaceDE w:val="0"/>
              <w:autoSpaceDN w:val="0"/>
              <w:bidi w:val="0"/>
              <w:adjustRightInd/>
              <w:snapToGrid/>
              <w:spacing w:before="720" w:after="0" w:line="222" w:lineRule="exact"/>
              <w:ind w:left="0" w:right="0" w:firstLine="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i w:val="0"/>
                <w:color w:val="000000"/>
                <w:sz w:val="22"/>
                <w:lang w:val="en-US" w:eastAsia="zh-CN"/>
              </w:rPr>
              <w:t>50</w:t>
            </w:r>
          </w:p>
        </w:tc>
        <w:tc>
          <w:tcPr>
            <w:tcW w:w="951" w:type="pct"/>
            <w:tcBorders>
              <w:tl2br w:val="single" w:color="auto" w:sz="4" w:space="0"/>
            </w:tcBorders>
          </w:tcPr>
          <w:p w14:paraId="4FB459BF">
            <w:pPr>
              <w:widowControl/>
              <w:autoSpaceDE w:val="0"/>
              <w:autoSpaceDN w:val="0"/>
              <w:spacing w:before="84" w:after="0" w:line="240" w:lineRule="auto"/>
              <w:ind w:right="0"/>
              <w:jc w:val="both"/>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 xml:space="preserve">         级别</w:t>
            </w:r>
          </w:p>
          <w:p w14:paraId="1BC80A41">
            <w:pPr>
              <w:widowControl/>
              <w:autoSpaceDE w:val="0"/>
              <w:autoSpaceDN w:val="0"/>
              <w:spacing w:before="84" w:after="0" w:line="240" w:lineRule="auto"/>
              <w:ind w:right="0" w:firstLine="200" w:firstLineChars="100"/>
              <w:jc w:val="both"/>
              <w:rPr>
                <w:rFonts w:hint="default"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等次</w:t>
            </w:r>
          </w:p>
        </w:tc>
        <w:tc>
          <w:tcPr>
            <w:tcW w:w="755" w:type="pct"/>
            <w:shd w:val="clear" w:color="auto" w:fill="auto"/>
            <w:vAlign w:val="top"/>
          </w:tcPr>
          <w:p w14:paraId="416BB006">
            <w:pPr>
              <w:keepNext w:val="0"/>
              <w:keepLines w:val="0"/>
              <w:pageBreakBefore w:val="0"/>
              <w:widowControl/>
              <w:kinsoku/>
              <w:wordWrap/>
              <w:overflowPunct/>
              <w:topLinePunct w:val="0"/>
              <w:autoSpaceDE w:val="0"/>
              <w:autoSpaceDN w:val="0"/>
              <w:bidi w:val="0"/>
              <w:adjustRightInd/>
              <w:snapToGrid/>
              <w:spacing w:before="240" w:after="0" w:line="240" w:lineRule="auto"/>
              <w:ind w:right="0" w:rightChars="0"/>
              <w:jc w:val="center"/>
              <w:textAlignment w:val="auto"/>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国家级</w:t>
            </w:r>
          </w:p>
        </w:tc>
        <w:tc>
          <w:tcPr>
            <w:tcW w:w="812" w:type="pct"/>
            <w:shd w:val="clear" w:color="auto" w:fill="auto"/>
            <w:vAlign w:val="top"/>
          </w:tcPr>
          <w:p w14:paraId="6B14D290">
            <w:pPr>
              <w:keepNext w:val="0"/>
              <w:keepLines w:val="0"/>
              <w:pageBreakBefore w:val="0"/>
              <w:widowControl/>
              <w:kinsoku/>
              <w:wordWrap/>
              <w:overflowPunct/>
              <w:topLinePunct w:val="0"/>
              <w:autoSpaceDE w:val="0"/>
              <w:autoSpaceDN w:val="0"/>
              <w:bidi w:val="0"/>
              <w:adjustRightInd/>
              <w:snapToGrid/>
              <w:spacing w:before="240" w:after="0" w:line="240" w:lineRule="auto"/>
              <w:ind w:right="0" w:rightChars="0"/>
              <w:jc w:val="center"/>
              <w:textAlignment w:val="auto"/>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省级</w:t>
            </w:r>
          </w:p>
        </w:tc>
        <w:tc>
          <w:tcPr>
            <w:tcW w:w="812" w:type="pct"/>
            <w:shd w:val="clear" w:color="auto" w:fill="auto"/>
            <w:vAlign w:val="top"/>
          </w:tcPr>
          <w:p w14:paraId="02ECED59">
            <w:pPr>
              <w:keepNext w:val="0"/>
              <w:keepLines w:val="0"/>
              <w:pageBreakBefore w:val="0"/>
              <w:widowControl/>
              <w:kinsoku/>
              <w:wordWrap/>
              <w:overflowPunct/>
              <w:topLinePunct w:val="0"/>
              <w:autoSpaceDE w:val="0"/>
              <w:autoSpaceDN w:val="0"/>
              <w:bidi w:val="0"/>
              <w:adjustRightInd/>
              <w:snapToGrid/>
              <w:spacing w:before="240" w:after="0" w:line="240" w:lineRule="auto"/>
              <w:ind w:right="0" w:rightChars="0"/>
              <w:jc w:val="center"/>
              <w:textAlignment w:val="auto"/>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校级</w:t>
            </w:r>
          </w:p>
        </w:tc>
        <w:tc>
          <w:tcPr>
            <w:tcW w:w="855" w:type="pct"/>
            <w:shd w:val="clear" w:color="auto" w:fill="auto"/>
            <w:vAlign w:val="top"/>
          </w:tcPr>
          <w:p w14:paraId="71919C82">
            <w:pPr>
              <w:keepNext w:val="0"/>
              <w:keepLines w:val="0"/>
              <w:pageBreakBefore w:val="0"/>
              <w:widowControl/>
              <w:kinsoku/>
              <w:wordWrap/>
              <w:overflowPunct/>
              <w:topLinePunct w:val="0"/>
              <w:autoSpaceDE w:val="0"/>
              <w:autoSpaceDN w:val="0"/>
              <w:bidi w:val="0"/>
              <w:adjustRightInd/>
              <w:snapToGrid/>
              <w:spacing w:before="240" w:after="0" w:line="240" w:lineRule="auto"/>
              <w:ind w:right="0"/>
              <w:jc w:val="center"/>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院级</w:t>
            </w:r>
          </w:p>
        </w:tc>
      </w:tr>
      <w:tr w14:paraId="0DC5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434" w:type="pct"/>
            <w:vMerge w:val="continue"/>
          </w:tcPr>
          <w:p w14:paraId="35A1BBA8">
            <w:pPr>
              <w:jc w:val="center"/>
              <w:rPr>
                <w:rFonts w:hint="eastAsia" w:ascii="仿宋_GB2312" w:hAnsi="仿宋_GB2312" w:eastAsia="仿宋_GB2312" w:cs="仿宋_GB2312"/>
              </w:rPr>
            </w:pPr>
          </w:p>
        </w:tc>
        <w:tc>
          <w:tcPr>
            <w:tcW w:w="380" w:type="pct"/>
            <w:vMerge w:val="continue"/>
          </w:tcPr>
          <w:p w14:paraId="03C830DF">
            <w:pPr>
              <w:jc w:val="center"/>
              <w:rPr>
                <w:rFonts w:hint="eastAsia" w:ascii="仿宋_GB2312" w:hAnsi="仿宋_GB2312" w:eastAsia="仿宋_GB2312" w:cs="仿宋_GB2312"/>
              </w:rPr>
            </w:pPr>
          </w:p>
        </w:tc>
        <w:tc>
          <w:tcPr>
            <w:tcW w:w="951" w:type="pct"/>
          </w:tcPr>
          <w:p w14:paraId="2B555A61">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一等奖</w:t>
            </w:r>
          </w:p>
        </w:tc>
        <w:tc>
          <w:tcPr>
            <w:tcW w:w="755" w:type="pct"/>
          </w:tcPr>
          <w:p w14:paraId="6375EB87">
            <w:pPr>
              <w:widowControl/>
              <w:autoSpaceDE w:val="0"/>
              <w:autoSpaceDN w:val="0"/>
              <w:spacing w:before="84" w:after="0" w:line="240" w:lineRule="auto"/>
              <w:ind w:right="0"/>
              <w:jc w:val="center"/>
              <w:rPr>
                <w:rFonts w:hint="default"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50分</w:t>
            </w:r>
          </w:p>
        </w:tc>
        <w:tc>
          <w:tcPr>
            <w:tcW w:w="812" w:type="pct"/>
          </w:tcPr>
          <w:p w14:paraId="4701888B">
            <w:pPr>
              <w:widowControl/>
              <w:autoSpaceDE w:val="0"/>
              <w:autoSpaceDN w:val="0"/>
              <w:spacing w:before="84" w:after="0" w:line="240" w:lineRule="auto"/>
              <w:ind w:right="0"/>
              <w:jc w:val="center"/>
              <w:rPr>
                <w:rFonts w:hint="default"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35分</w:t>
            </w:r>
          </w:p>
        </w:tc>
        <w:tc>
          <w:tcPr>
            <w:tcW w:w="812" w:type="pct"/>
          </w:tcPr>
          <w:p w14:paraId="48D7426F">
            <w:pPr>
              <w:widowControl/>
              <w:autoSpaceDE w:val="0"/>
              <w:autoSpaceDN w:val="0"/>
              <w:spacing w:before="84" w:after="0" w:line="240" w:lineRule="auto"/>
              <w:ind w:right="0"/>
              <w:jc w:val="center"/>
              <w:rPr>
                <w:rFonts w:hint="default"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20分</w:t>
            </w:r>
          </w:p>
        </w:tc>
        <w:tc>
          <w:tcPr>
            <w:tcW w:w="855" w:type="pct"/>
          </w:tcPr>
          <w:p w14:paraId="25DACEA5">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8分</w:t>
            </w:r>
          </w:p>
        </w:tc>
      </w:tr>
      <w:tr w14:paraId="61B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434" w:type="pct"/>
            <w:vMerge w:val="continue"/>
          </w:tcPr>
          <w:p w14:paraId="08F6044B">
            <w:pPr>
              <w:jc w:val="center"/>
              <w:rPr>
                <w:rFonts w:hint="eastAsia" w:ascii="仿宋_GB2312" w:hAnsi="仿宋_GB2312" w:eastAsia="仿宋_GB2312" w:cs="仿宋_GB2312"/>
              </w:rPr>
            </w:pPr>
          </w:p>
        </w:tc>
        <w:tc>
          <w:tcPr>
            <w:tcW w:w="380" w:type="pct"/>
            <w:vMerge w:val="continue"/>
          </w:tcPr>
          <w:p w14:paraId="30A03B5A">
            <w:pPr>
              <w:jc w:val="center"/>
              <w:rPr>
                <w:rFonts w:hint="eastAsia" w:ascii="仿宋_GB2312" w:hAnsi="仿宋_GB2312" w:eastAsia="仿宋_GB2312" w:cs="仿宋_GB2312"/>
              </w:rPr>
            </w:pPr>
          </w:p>
        </w:tc>
        <w:tc>
          <w:tcPr>
            <w:tcW w:w="951" w:type="pct"/>
          </w:tcPr>
          <w:p w14:paraId="666D8277">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二等奖</w:t>
            </w:r>
          </w:p>
        </w:tc>
        <w:tc>
          <w:tcPr>
            <w:tcW w:w="755" w:type="pct"/>
          </w:tcPr>
          <w:p w14:paraId="17E84EA0">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45分</w:t>
            </w:r>
          </w:p>
        </w:tc>
        <w:tc>
          <w:tcPr>
            <w:tcW w:w="812" w:type="pct"/>
          </w:tcPr>
          <w:p w14:paraId="7373C7AA">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30分</w:t>
            </w:r>
          </w:p>
        </w:tc>
        <w:tc>
          <w:tcPr>
            <w:tcW w:w="812" w:type="pct"/>
          </w:tcPr>
          <w:p w14:paraId="1865612B">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15分</w:t>
            </w:r>
          </w:p>
        </w:tc>
        <w:tc>
          <w:tcPr>
            <w:tcW w:w="855" w:type="pct"/>
          </w:tcPr>
          <w:p w14:paraId="4EB81C4E">
            <w:pPr>
              <w:widowControl/>
              <w:autoSpaceDE w:val="0"/>
              <w:autoSpaceDN w:val="0"/>
              <w:spacing w:before="84" w:after="0" w:line="240" w:lineRule="auto"/>
              <w:ind w:right="0"/>
              <w:jc w:val="center"/>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5分</w:t>
            </w:r>
          </w:p>
        </w:tc>
      </w:tr>
      <w:tr w14:paraId="7B3B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434" w:type="pct"/>
            <w:vMerge w:val="continue"/>
          </w:tcPr>
          <w:p w14:paraId="5CB4E9C2">
            <w:pPr>
              <w:jc w:val="center"/>
              <w:rPr>
                <w:rFonts w:hint="eastAsia" w:ascii="仿宋_GB2312" w:hAnsi="仿宋_GB2312" w:eastAsia="仿宋_GB2312" w:cs="仿宋_GB2312"/>
              </w:rPr>
            </w:pPr>
          </w:p>
        </w:tc>
        <w:tc>
          <w:tcPr>
            <w:tcW w:w="380" w:type="pct"/>
            <w:vMerge w:val="continue"/>
          </w:tcPr>
          <w:p w14:paraId="21FBE5FA">
            <w:pPr>
              <w:jc w:val="center"/>
              <w:rPr>
                <w:rFonts w:hint="eastAsia" w:ascii="仿宋_GB2312" w:hAnsi="仿宋_GB2312" w:eastAsia="仿宋_GB2312" w:cs="仿宋_GB2312"/>
              </w:rPr>
            </w:pPr>
          </w:p>
        </w:tc>
        <w:tc>
          <w:tcPr>
            <w:tcW w:w="951" w:type="pct"/>
            <w:shd w:val="clear" w:color="auto" w:fill="auto"/>
            <w:vAlign w:val="top"/>
          </w:tcPr>
          <w:p w14:paraId="2BE3B1A5">
            <w:pPr>
              <w:widowControl/>
              <w:autoSpaceDE w:val="0"/>
              <w:autoSpaceDN w:val="0"/>
              <w:spacing w:before="84" w:after="0" w:line="240" w:lineRule="auto"/>
              <w:ind w:right="0" w:rightChars="0"/>
              <w:jc w:val="center"/>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三等奖</w:t>
            </w:r>
          </w:p>
        </w:tc>
        <w:tc>
          <w:tcPr>
            <w:tcW w:w="755" w:type="pct"/>
            <w:shd w:val="clear" w:color="auto" w:fill="auto"/>
            <w:vAlign w:val="top"/>
          </w:tcPr>
          <w:p w14:paraId="674EDED2">
            <w:pPr>
              <w:widowControl/>
              <w:autoSpaceDE w:val="0"/>
              <w:autoSpaceDN w:val="0"/>
              <w:spacing w:before="84" w:after="0" w:line="240" w:lineRule="auto"/>
              <w:ind w:right="0" w:rightChars="0"/>
              <w:jc w:val="center"/>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40分</w:t>
            </w:r>
          </w:p>
        </w:tc>
        <w:tc>
          <w:tcPr>
            <w:tcW w:w="812" w:type="pct"/>
            <w:shd w:val="clear" w:color="auto" w:fill="auto"/>
            <w:vAlign w:val="top"/>
          </w:tcPr>
          <w:p w14:paraId="3C6B64A5">
            <w:pPr>
              <w:widowControl/>
              <w:autoSpaceDE w:val="0"/>
              <w:autoSpaceDN w:val="0"/>
              <w:spacing w:before="84" w:after="0" w:line="240" w:lineRule="auto"/>
              <w:ind w:right="0" w:rightChars="0"/>
              <w:jc w:val="center"/>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25分</w:t>
            </w:r>
          </w:p>
        </w:tc>
        <w:tc>
          <w:tcPr>
            <w:tcW w:w="812" w:type="pct"/>
            <w:shd w:val="clear" w:color="auto" w:fill="auto"/>
            <w:vAlign w:val="top"/>
          </w:tcPr>
          <w:p w14:paraId="3FC74084">
            <w:pPr>
              <w:widowControl/>
              <w:autoSpaceDE w:val="0"/>
              <w:autoSpaceDN w:val="0"/>
              <w:spacing w:before="84" w:after="0" w:line="240" w:lineRule="auto"/>
              <w:ind w:right="0" w:rightChars="0"/>
              <w:jc w:val="center"/>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10分</w:t>
            </w:r>
          </w:p>
        </w:tc>
        <w:tc>
          <w:tcPr>
            <w:tcW w:w="855" w:type="pct"/>
            <w:shd w:val="clear" w:color="auto" w:fill="auto"/>
            <w:vAlign w:val="top"/>
          </w:tcPr>
          <w:p w14:paraId="16679002">
            <w:pPr>
              <w:widowControl/>
              <w:autoSpaceDE w:val="0"/>
              <w:autoSpaceDN w:val="0"/>
              <w:spacing w:before="84" w:after="0" w:line="240" w:lineRule="auto"/>
              <w:ind w:right="0" w:rightChars="0"/>
              <w:jc w:val="center"/>
              <w:rPr>
                <w:rFonts w:hint="eastAsia" w:ascii="仿宋_GB2312" w:hAnsi="仿宋_GB2312" w:eastAsia="仿宋_GB2312" w:cs="仿宋_GB2312"/>
                <w:b w:val="0"/>
                <w:i w:val="0"/>
                <w:color w:val="000000"/>
                <w:kern w:val="2"/>
                <w:sz w:val="20"/>
                <w:szCs w:val="24"/>
                <w:lang w:val="en-US" w:eastAsia="zh-CN" w:bidi="ar-SA"/>
              </w:rPr>
            </w:pPr>
            <w:r>
              <w:rPr>
                <w:rFonts w:hint="eastAsia" w:ascii="仿宋_GB2312" w:hAnsi="仿宋_GB2312" w:eastAsia="仿宋_GB2312" w:cs="仿宋_GB2312"/>
                <w:b w:val="0"/>
                <w:i w:val="0"/>
                <w:color w:val="000000"/>
                <w:sz w:val="20"/>
                <w:lang w:val="en-US" w:eastAsia="zh-CN"/>
              </w:rPr>
              <w:t>3分</w:t>
            </w:r>
          </w:p>
        </w:tc>
      </w:tr>
      <w:tr w14:paraId="6CCA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434" w:type="pct"/>
            <w:vMerge w:val="continue"/>
          </w:tcPr>
          <w:p w14:paraId="66272D5F">
            <w:pPr>
              <w:jc w:val="center"/>
              <w:rPr>
                <w:rFonts w:hint="eastAsia" w:ascii="仿宋_GB2312" w:hAnsi="仿宋_GB2312" w:eastAsia="仿宋_GB2312" w:cs="仿宋_GB2312"/>
              </w:rPr>
            </w:pPr>
          </w:p>
        </w:tc>
        <w:tc>
          <w:tcPr>
            <w:tcW w:w="380" w:type="pct"/>
            <w:vMerge w:val="continue"/>
          </w:tcPr>
          <w:p w14:paraId="3CF6F315">
            <w:pPr>
              <w:jc w:val="center"/>
              <w:rPr>
                <w:rFonts w:hint="eastAsia" w:ascii="仿宋_GB2312" w:hAnsi="仿宋_GB2312" w:eastAsia="仿宋_GB2312" w:cs="仿宋_GB2312"/>
              </w:rPr>
            </w:pPr>
          </w:p>
        </w:tc>
        <w:tc>
          <w:tcPr>
            <w:tcW w:w="4185" w:type="pct"/>
            <w:gridSpan w:val="5"/>
          </w:tcPr>
          <w:p w14:paraId="06E1386C">
            <w:pPr>
              <w:widowControl/>
              <w:autoSpaceDE w:val="0"/>
              <w:autoSpaceDN w:val="0"/>
              <w:spacing w:before="84" w:after="0" w:line="240" w:lineRule="auto"/>
              <w:ind w:right="0"/>
              <w:jc w:val="both"/>
              <w:rPr>
                <w:rFonts w:hint="eastAsia" w:ascii="仿宋_GB2312" w:hAnsi="仿宋_GB2312" w:eastAsia="仿宋_GB2312" w:cs="仿宋_GB2312"/>
                <w:b w:val="0"/>
                <w:i w:val="0"/>
                <w:color w:val="000000"/>
                <w:sz w:val="20"/>
                <w:lang w:val="en-US" w:eastAsia="zh-CN"/>
              </w:rPr>
            </w:pPr>
            <w:r>
              <w:rPr>
                <w:rFonts w:ascii="仿宋_GB2312" w:hAnsi="等线" w:eastAsia="仿宋_GB2312" w:cs="仿宋_GB2312"/>
                <w:b w:val="0"/>
                <w:bCs w:val="0"/>
                <w:i w:val="0"/>
                <w:iCs w:val="0"/>
                <w:caps w:val="0"/>
                <w:color w:val="000000"/>
                <w:spacing w:val="0"/>
                <w:sz w:val="20"/>
                <w:szCs w:val="20"/>
                <w:vertAlign w:val="baseline"/>
              </w:rPr>
              <w:t>注：</w:t>
            </w:r>
            <w:r>
              <w:rPr>
                <w:rFonts w:hint="eastAsia" w:ascii="仿宋_GB2312" w:hAnsi="等线" w:eastAsia="仿宋_GB2312" w:cs="仿宋_GB2312"/>
                <w:b w:val="0"/>
                <w:bCs w:val="0"/>
                <w:i w:val="0"/>
                <w:iCs w:val="0"/>
                <w:caps w:val="0"/>
                <w:color w:val="000000"/>
                <w:spacing w:val="0"/>
                <w:sz w:val="20"/>
                <w:szCs w:val="20"/>
                <w:vertAlign w:val="baseline"/>
                <w:lang w:val="en-US" w:eastAsia="zh-CN"/>
              </w:rPr>
              <w:t>①</w:t>
            </w:r>
            <w:r>
              <w:rPr>
                <w:rFonts w:ascii="仿宋_GB2312" w:hAnsi="等线" w:eastAsia="仿宋_GB2312" w:cs="仿宋_GB2312"/>
                <w:b w:val="0"/>
                <w:bCs w:val="0"/>
                <w:i w:val="0"/>
                <w:iCs w:val="0"/>
                <w:caps w:val="0"/>
                <w:color w:val="000000"/>
                <w:spacing w:val="0"/>
                <w:sz w:val="20"/>
                <w:szCs w:val="20"/>
                <w:vertAlign w:val="baseline"/>
              </w:rPr>
              <w:t>积极报名参与校运会项目，进入学院比赛未获得名次，一次计1分，获得名次按对应赛事级别加分。</w:t>
            </w:r>
          </w:p>
          <w:p w14:paraId="7CC8D409">
            <w:pPr>
              <w:widowControl/>
              <w:autoSpaceDE w:val="0"/>
              <w:autoSpaceDN w:val="0"/>
              <w:spacing w:before="84" w:after="0" w:line="240" w:lineRule="auto"/>
              <w:ind w:right="0" w:firstLine="400" w:firstLineChars="200"/>
              <w:jc w:val="both"/>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②校级、院级团体比赛获得一、二、三等奖分别按（10、8、5）分，（5、3、1）</w:t>
            </w:r>
            <w:r>
              <w:rPr>
                <w:rFonts w:hint="eastAsia" w:ascii="仿宋_GB2312" w:hAnsi="等线" w:eastAsia="仿宋_GB2312" w:cs="仿宋_GB2312"/>
                <w:b w:val="0"/>
                <w:bCs w:val="0"/>
                <w:i w:val="0"/>
                <w:iCs w:val="0"/>
                <w:caps w:val="0"/>
                <w:color w:val="000000"/>
                <w:spacing w:val="0"/>
                <w:sz w:val="20"/>
                <w:szCs w:val="20"/>
                <w:vertAlign w:val="baseline"/>
              </w:rPr>
              <w:t>。</w:t>
            </w:r>
          </w:p>
        </w:tc>
      </w:tr>
      <w:tr w14:paraId="4584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434" w:type="pct"/>
          </w:tcPr>
          <w:p w14:paraId="46F6E77D">
            <w:pPr>
              <w:widowControl/>
              <w:autoSpaceDE w:val="0"/>
              <w:autoSpaceDN w:val="0"/>
              <w:spacing w:before="18" w:after="0" w:line="286"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b w:val="0"/>
                <w:i w:val="0"/>
                <w:color w:val="000000"/>
                <w:sz w:val="22"/>
              </w:rPr>
              <w:t>资格证书</w:t>
            </w:r>
          </w:p>
        </w:tc>
        <w:tc>
          <w:tcPr>
            <w:tcW w:w="380" w:type="pct"/>
          </w:tcPr>
          <w:p w14:paraId="0B5C567D">
            <w:pPr>
              <w:keepNext w:val="0"/>
              <w:keepLines w:val="0"/>
              <w:pageBreakBefore w:val="0"/>
              <w:widowControl/>
              <w:kinsoku/>
              <w:wordWrap/>
              <w:overflowPunct/>
              <w:topLinePunct w:val="0"/>
              <w:autoSpaceDE w:val="0"/>
              <w:autoSpaceDN w:val="0"/>
              <w:bidi w:val="0"/>
              <w:adjustRightInd/>
              <w:snapToGrid/>
              <w:spacing w:before="240" w:after="0" w:line="222"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b w:val="0"/>
                <w:i w:val="0"/>
                <w:color w:val="000000"/>
                <w:sz w:val="22"/>
                <w:lang w:val="en-US" w:eastAsia="zh-CN"/>
              </w:rPr>
              <w:t>1</w:t>
            </w:r>
            <w:r>
              <w:rPr>
                <w:rFonts w:hint="eastAsia" w:ascii="仿宋_GB2312" w:hAnsi="仿宋_GB2312" w:eastAsia="仿宋_GB2312" w:cs="仿宋_GB2312"/>
                <w:b w:val="0"/>
                <w:i w:val="0"/>
                <w:color w:val="000000"/>
                <w:sz w:val="22"/>
              </w:rPr>
              <w:t>0</w:t>
            </w:r>
          </w:p>
        </w:tc>
        <w:tc>
          <w:tcPr>
            <w:tcW w:w="4185" w:type="pct"/>
            <w:gridSpan w:val="5"/>
          </w:tcPr>
          <w:p w14:paraId="2B7B6165">
            <w:pPr>
              <w:widowControl/>
              <w:autoSpaceDE w:val="0"/>
              <w:autoSpaceDN w:val="0"/>
              <w:spacing w:before="84" w:after="0" w:line="240" w:lineRule="auto"/>
              <w:ind w:right="0"/>
              <w:jc w:val="both"/>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1、一级类证书、国际健身指导等级证书加10分，二级类、国内健身指导等级证书加8分，三级类、其它体育相关证书加5分。</w:t>
            </w:r>
          </w:p>
        </w:tc>
      </w:tr>
    </w:tbl>
    <w:p w14:paraId="5ADED43B">
      <w:pPr>
        <w:spacing w:line="240" w:lineRule="auto"/>
        <w:jc w:val="both"/>
        <w:rPr>
          <w:rFonts w:hint="eastAsia" w:ascii="仿宋_GB2312" w:hAnsi="仿宋_GB2312" w:eastAsia="仿宋_GB2312" w:cs="仿宋_GB2312"/>
          <w:b/>
          <w:bCs/>
          <w:sz w:val="28"/>
          <w:szCs w:val="36"/>
          <w:lang w:val="en-US" w:eastAsia="zh-CN"/>
        </w:rPr>
      </w:pPr>
    </w:p>
    <w:p w14:paraId="393B0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36"/>
          <w:u w:val="none"/>
          <w:lang w:val="en-US" w:eastAsia="zh-CN"/>
        </w:rPr>
      </w:pPr>
      <w:r>
        <w:rPr>
          <w:rFonts w:hint="eastAsia" w:ascii="仿宋_GB2312" w:hAnsi="仿宋_GB2312" w:eastAsia="仿宋_GB2312" w:cs="仿宋_GB2312"/>
          <w:b/>
          <w:bCs/>
          <w:sz w:val="28"/>
          <w:szCs w:val="36"/>
          <w:lang w:val="en-US" w:eastAsia="zh-CN"/>
        </w:rPr>
        <w:t>美育测评分量化表（</w:t>
      </w:r>
      <w:r>
        <w:rPr>
          <w:rFonts w:hint="eastAsia" w:ascii="仿宋_GB2312" w:hAnsi="仿宋_GB2312" w:eastAsia="仿宋_GB2312" w:cs="仿宋_GB2312"/>
          <w:b/>
          <w:bCs/>
          <w:color w:val="000000" w:themeColor="text1"/>
          <w:sz w:val="28"/>
          <w:szCs w:val="36"/>
          <w:lang w:val="en-US" w:eastAsia="zh-CN"/>
          <w14:textFill>
            <w14:solidFill>
              <w14:schemeClr w14:val="tx1"/>
            </w14:solidFill>
          </w14:textFill>
        </w:rPr>
        <w:t>总分100分，</w:t>
      </w:r>
      <w:r>
        <w:rPr>
          <w:rFonts w:hint="eastAsia" w:ascii="仿宋_GB2312" w:hAnsi="仿宋_GB2312" w:eastAsia="仿宋_GB2312" w:cs="仿宋_GB2312"/>
          <w:b/>
          <w:bCs/>
          <w:color w:val="000000" w:themeColor="text1"/>
          <w:sz w:val="28"/>
          <w:szCs w:val="36"/>
          <w:u w:val="none"/>
          <w:lang w:val="en-US" w:eastAsia="zh-CN"/>
          <w14:textFill>
            <w14:solidFill>
              <w14:schemeClr w14:val="tx1"/>
            </w14:solidFill>
          </w14:textFill>
        </w:rPr>
        <w:t>占比</w:t>
      </w:r>
      <w:r>
        <w:rPr>
          <w:rFonts w:hint="default" w:ascii="Times New Roman" w:hAnsi="Times New Roman" w:eastAsia="仿宋_GB2312" w:cs="Times New Roman"/>
          <w:strike w:val="0"/>
          <w:dstrike w:val="0"/>
          <w:color w:val="000000" w:themeColor="text1"/>
          <w:sz w:val="28"/>
          <w:szCs w:val="36"/>
          <w:u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28"/>
          <w:szCs w:val="36"/>
          <w:u w:val="none"/>
          <w:lang w:val="en-US" w:eastAsia="zh-CN"/>
          <w14:textFill>
            <w14:solidFill>
              <w14:schemeClr w14:val="tx1"/>
            </w14:solidFill>
          </w14:textFill>
        </w:rPr>
        <w:t>）</w:t>
      </w:r>
    </w:p>
    <w:p w14:paraId="6B8D7ED9">
      <w:pPr>
        <w:widowControl/>
        <w:autoSpaceDE w:val="0"/>
        <w:autoSpaceDN w:val="0"/>
        <w:spacing w:before="0" w:after="0" w:line="20" w:lineRule="exact"/>
        <w:ind w:left="0" w:right="0"/>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18"/>
        <w:gridCol w:w="1645"/>
        <w:gridCol w:w="1424"/>
        <w:gridCol w:w="1513"/>
        <w:gridCol w:w="1450"/>
        <w:gridCol w:w="1482"/>
      </w:tblGrid>
      <w:tr w14:paraId="604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434" w:type="pct"/>
          </w:tcPr>
          <w:p w14:paraId="57242184">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评价指标</w:t>
            </w:r>
          </w:p>
        </w:tc>
        <w:tc>
          <w:tcPr>
            <w:tcW w:w="497" w:type="pct"/>
          </w:tcPr>
          <w:p w14:paraId="5F2DF2C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ascii="Times New Roman" w:hAnsi="Times New Roman" w:eastAsia="仿宋_GB2312" w:cs="Times New Roman"/>
                <w:b w:val="0"/>
                <w:i w:val="0"/>
                <w:color w:val="000000"/>
                <w:sz w:val="22"/>
              </w:rPr>
            </w:pPr>
            <w:r>
              <w:rPr>
                <w:rFonts w:hint="default" w:ascii="Times New Roman" w:hAnsi="Times New Roman" w:eastAsia="仿宋_GB2312" w:cs="Times New Roman"/>
                <w:b w:val="0"/>
                <w:i w:val="0"/>
                <w:color w:val="000000"/>
                <w:sz w:val="22"/>
              </w:rPr>
              <w:t>指标</w:t>
            </w:r>
            <w:r>
              <w:rPr>
                <w:rFonts w:hint="default" w:ascii="Times New Roman" w:hAnsi="Times New Roman" w:eastAsia="仿宋_GB2312" w:cs="Times New Roman"/>
                <w:b w:val="0"/>
                <w:i w:val="0"/>
                <w:color w:val="000000"/>
                <w:sz w:val="22"/>
              </w:rPr>
              <w:br w:type="textWrapping"/>
            </w:r>
            <w:r>
              <w:rPr>
                <w:rFonts w:hint="default" w:ascii="Times New Roman" w:hAnsi="Times New Roman" w:eastAsia="仿宋_GB2312" w:cs="Times New Roman"/>
                <w:b w:val="0"/>
                <w:i w:val="0"/>
                <w:color w:val="000000"/>
                <w:sz w:val="22"/>
              </w:rPr>
              <w:t>分值</w:t>
            </w:r>
          </w:p>
        </w:tc>
        <w:tc>
          <w:tcPr>
            <w:tcW w:w="4068" w:type="pct"/>
            <w:gridSpan w:val="5"/>
          </w:tcPr>
          <w:p w14:paraId="1BBD9ACC">
            <w:pPr>
              <w:keepNext w:val="0"/>
              <w:keepLines w:val="0"/>
              <w:pageBreakBefore w:val="0"/>
              <w:widowControl/>
              <w:kinsoku/>
              <w:wordWrap/>
              <w:overflowPunct/>
              <w:topLinePunct w:val="0"/>
              <w:autoSpaceDE w:val="0"/>
              <w:autoSpaceDN w:val="0"/>
              <w:bidi w:val="0"/>
              <w:adjustRightInd/>
              <w:snapToGrid/>
              <w:spacing w:before="181" w:beforeLines="5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评价内容</w:t>
            </w:r>
          </w:p>
        </w:tc>
      </w:tr>
      <w:tr w14:paraId="25DC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exact"/>
        </w:trPr>
        <w:tc>
          <w:tcPr>
            <w:tcW w:w="434" w:type="pct"/>
          </w:tcPr>
          <w:p w14:paraId="1974A977">
            <w:pPr>
              <w:keepNext w:val="0"/>
              <w:keepLines w:val="0"/>
              <w:pageBreakBefore w:val="0"/>
              <w:widowControl/>
              <w:kinsoku/>
              <w:wordWrap/>
              <w:overflowPunct/>
              <w:topLinePunct w:val="0"/>
              <w:autoSpaceDE w:val="0"/>
              <w:autoSpaceDN w:val="0"/>
              <w:bidi w:val="0"/>
              <w:adjustRightInd/>
              <w:snapToGrid/>
              <w:spacing w:before="181" w:beforeLines="5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文艺创作与宣传工作</w:t>
            </w:r>
          </w:p>
        </w:tc>
        <w:tc>
          <w:tcPr>
            <w:tcW w:w="497" w:type="pct"/>
          </w:tcPr>
          <w:p w14:paraId="21F5902E">
            <w:pPr>
              <w:keepNext w:val="0"/>
              <w:keepLines w:val="0"/>
              <w:pageBreakBefore w:val="0"/>
              <w:widowControl/>
              <w:kinsoku/>
              <w:wordWrap/>
              <w:overflowPunct/>
              <w:topLinePunct w:val="0"/>
              <w:autoSpaceDE w:val="0"/>
              <w:autoSpaceDN w:val="0"/>
              <w:bidi w:val="0"/>
              <w:adjustRightInd/>
              <w:snapToGrid/>
              <w:spacing w:before="1081" w:beforeLines="300" w:after="0" w:line="240" w:lineRule="auto"/>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50</w:t>
            </w:r>
          </w:p>
        </w:tc>
        <w:tc>
          <w:tcPr>
            <w:tcW w:w="4068" w:type="pct"/>
            <w:gridSpan w:val="5"/>
          </w:tcPr>
          <w:p w14:paraId="61B403C9">
            <w:pPr>
              <w:keepNext w:val="0"/>
              <w:keepLines w:val="0"/>
              <w:pageBreakBefore w:val="0"/>
              <w:widowControl/>
              <w:kinsoku/>
              <w:wordWrap/>
              <w:overflowPunct/>
              <w:topLinePunct w:val="0"/>
              <w:autoSpaceDE w:val="0"/>
              <w:autoSpaceDN w:val="0"/>
              <w:bidi w:val="0"/>
              <w:adjustRightInd/>
              <w:snapToGrid/>
              <w:spacing w:after="0" w:line="262" w:lineRule="exact"/>
              <w:ind w:right="0"/>
              <w:jc w:val="left"/>
              <w:textAlignment w:val="auto"/>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1、以第一作者或独立作者身份在国家级新闻媒体、报刊上（人民网、新华网、中国青年网等）发表新闻稿、视频，每篇加50分。</w:t>
            </w:r>
          </w:p>
          <w:p w14:paraId="22844FB8">
            <w:pPr>
              <w:keepNext w:val="0"/>
              <w:keepLines w:val="0"/>
              <w:pageBreakBefore w:val="0"/>
              <w:widowControl/>
              <w:kinsoku/>
              <w:wordWrap/>
              <w:overflowPunct/>
              <w:topLinePunct w:val="0"/>
              <w:autoSpaceDE w:val="0"/>
              <w:autoSpaceDN w:val="0"/>
              <w:bidi w:val="0"/>
              <w:adjustRightInd/>
              <w:snapToGrid/>
              <w:spacing w:after="0" w:line="262" w:lineRule="exact"/>
              <w:ind w:right="0"/>
              <w:jc w:val="left"/>
              <w:textAlignment w:val="auto"/>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2、以第一作者或独立作者身份在省级新闻媒体、报刊（湖南日报、潇湘晨报、长沙晚报、红网等）发表新闻稿、视频，每篇加30分。</w:t>
            </w:r>
          </w:p>
          <w:p w14:paraId="04CA74AB">
            <w:pPr>
              <w:keepNext w:val="0"/>
              <w:keepLines w:val="0"/>
              <w:pageBreakBefore w:val="0"/>
              <w:widowControl/>
              <w:kinsoku/>
              <w:wordWrap/>
              <w:overflowPunct/>
              <w:topLinePunct w:val="0"/>
              <w:autoSpaceDE w:val="0"/>
              <w:autoSpaceDN w:val="0"/>
              <w:bidi w:val="0"/>
              <w:adjustRightInd/>
              <w:snapToGrid/>
              <w:spacing w:after="0" w:line="262" w:lineRule="exact"/>
              <w:ind w:right="0"/>
              <w:jc w:val="left"/>
              <w:textAlignment w:val="auto"/>
              <w:rPr>
                <w:rFonts w:hint="eastAsia"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3、以第一作者或独立作者身份在校级刊物或新闻媒体，如《学生工作简报》、《中南林业科技大学官网》等上发表稿件，每篇可加10分。</w:t>
            </w:r>
          </w:p>
          <w:p w14:paraId="68F842FC">
            <w:pPr>
              <w:keepNext w:val="0"/>
              <w:keepLines w:val="0"/>
              <w:pageBreakBefore w:val="0"/>
              <w:widowControl/>
              <w:kinsoku/>
              <w:wordWrap/>
              <w:overflowPunct/>
              <w:topLinePunct w:val="0"/>
              <w:autoSpaceDE w:val="0"/>
              <w:autoSpaceDN w:val="0"/>
              <w:bidi w:val="0"/>
              <w:adjustRightInd/>
              <w:snapToGrid/>
              <w:spacing w:after="0" w:line="262" w:lineRule="exact"/>
              <w:ind w:right="0"/>
              <w:jc w:val="left"/>
              <w:textAlignment w:val="auto"/>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注：①同一篇稿件在多个媒体上发表取最高分。</w:t>
            </w:r>
          </w:p>
        </w:tc>
      </w:tr>
      <w:tr w14:paraId="6E0D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34" w:type="pct"/>
            <w:vMerge w:val="restart"/>
          </w:tcPr>
          <w:p w14:paraId="7D7C2B64">
            <w:pPr>
              <w:keepNext w:val="0"/>
              <w:keepLines w:val="0"/>
              <w:pageBreakBefore w:val="0"/>
              <w:widowControl/>
              <w:kinsoku/>
              <w:wordWrap/>
              <w:overflowPunct/>
              <w:topLinePunct w:val="0"/>
              <w:autoSpaceDE w:val="0"/>
              <w:autoSpaceDN w:val="0"/>
              <w:bidi w:val="0"/>
              <w:adjustRightInd/>
              <w:snapToGrid/>
              <w:spacing w:before="1081" w:beforeLines="300" w:after="0" w:line="240" w:lineRule="auto"/>
              <w:ind w:left="0" w:right="0" w:firstLine="0"/>
              <w:jc w:val="center"/>
              <w:textAlignment w:val="auto"/>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2"/>
              </w:rPr>
              <w:t>艺术类竞赛</w:t>
            </w:r>
          </w:p>
        </w:tc>
        <w:tc>
          <w:tcPr>
            <w:tcW w:w="497" w:type="pct"/>
            <w:vMerge w:val="restart"/>
          </w:tcPr>
          <w:p w14:paraId="088D9F2C">
            <w:pPr>
              <w:keepNext w:val="0"/>
              <w:keepLines w:val="0"/>
              <w:pageBreakBefore w:val="0"/>
              <w:widowControl/>
              <w:kinsoku/>
              <w:wordWrap/>
              <w:overflowPunct/>
              <w:topLinePunct w:val="0"/>
              <w:autoSpaceDE w:val="0"/>
              <w:autoSpaceDN w:val="0"/>
              <w:bidi w:val="0"/>
              <w:adjustRightInd/>
              <w:snapToGrid/>
              <w:spacing w:before="1441" w:beforeLines="400" w:after="0" w:line="240" w:lineRule="auto"/>
              <w:ind w:left="0" w:right="0" w:firstLine="0"/>
              <w:jc w:val="center"/>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b w:val="0"/>
                <w:i w:val="0"/>
                <w:color w:val="000000"/>
                <w:sz w:val="22"/>
                <w:lang w:val="en-US" w:eastAsia="zh-CN"/>
              </w:rPr>
              <w:t>50</w:t>
            </w:r>
          </w:p>
        </w:tc>
        <w:tc>
          <w:tcPr>
            <w:tcW w:w="890" w:type="pct"/>
            <w:tcBorders>
              <w:tl2br w:val="single" w:color="auto" w:sz="4" w:space="0"/>
            </w:tcBorders>
            <w:vAlign w:val="top"/>
          </w:tcPr>
          <w:p w14:paraId="1B993AC4">
            <w:pPr>
              <w:widowControl/>
              <w:autoSpaceDE w:val="0"/>
              <w:autoSpaceDN w:val="0"/>
              <w:spacing w:before="84" w:after="0" w:line="240" w:lineRule="auto"/>
              <w:ind w:right="0"/>
              <w:jc w:val="both"/>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 xml:space="preserve">          级别</w:t>
            </w:r>
          </w:p>
          <w:p w14:paraId="053BD16B">
            <w:pPr>
              <w:keepNext w:val="0"/>
              <w:keepLines w:val="0"/>
              <w:pageBreakBefore w:val="0"/>
              <w:widowControl/>
              <w:kinsoku/>
              <w:wordWrap/>
              <w:overflowPunct/>
              <w:topLinePunct w:val="0"/>
              <w:autoSpaceDE w:val="0"/>
              <w:autoSpaceDN w:val="0"/>
              <w:bidi w:val="0"/>
              <w:adjustRightInd/>
              <w:snapToGrid/>
              <w:spacing w:after="0" w:line="240" w:lineRule="auto"/>
              <w:ind w:right="0"/>
              <w:jc w:val="both"/>
              <w:textAlignment w:val="auto"/>
              <w:rPr>
                <w:rFonts w:hint="default" w:ascii="Times New Roman" w:hAnsi="Times New Roman" w:eastAsia="仿宋_GB2312" w:cs="Times New Roman"/>
              </w:rPr>
            </w:pPr>
            <w:r>
              <w:rPr>
                <w:rFonts w:hint="eastAsia" w:ascii="仿宋_GB2312" w:hAnsi="仿宋_GB2312" w:eastAsia="仿宋_GB2312" w:cs="仿宋_GB2312"/>
                <w:b w:val="0"/>
                <w:i w:val="0"/>
                <w:color w:val="000000"/>
                <w:sz w:val="20"/>
                <w:lang w:val="en-US" w:eastAsia="zh-CN"/>
              </w:rPr>
              <w:t>等次</w:t>
            </w:r>
          </w:p>
        </w:tc>
        <w:tc>
          <w:tcPr>
            <w:tcW w:w="770" w:type="pct"/>
            <w:vAlign w:val="top"/>
          </w:tcPr>
          <w:p w14:paraId="7794FA2C">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2"/>
              </w:rPr>
            </w:pPr>
            <w:r>
              <w:rPr>
                <w:rFonts w:hint="eastAsia" w:ascii="仿宋_GB2312" w:hAnsi="仿宋_GB2312" w:eastAsia="仿宋_GB2312" w:cs="仿宋_GB2312"/>
                <w:b w:val="0"/>
                <w:i w:val="0"/>
                <w:color w:val="000000"/>
                <w:sz w:val="20"/>
                <w:lang w:val="en-US" w:eastAsia="zh-CN"/>
              </w:rPr>
              <w:t>国家级</w:t>
            </w:r>
          </w:p>
        </w:tc>
        <w:tc>
          <w:tcPr>
            <w:tcW w:w="819" w:type="pct"/>
            <w:vAlign w:val="top"/>
          </w:tcPr>
          <w:p w14:paraId="15FB352C">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2"/>
              </w:rPr>
            </w:pPr>
            <w:r>
              <w:rPr>
                <w:rFonts w:hint="eastAsia" w:ascii="仿宋_GB2312" w:hAnsi="仿宋_GB2312" w:eastAsia="仿宋_GB2312" w:cs="仿宋_GB2312"/>
                <w:b w:val="0"/>
                <w:i w:val="0"/>
                <w:color w:val="000000"/>
                <w:sz w:val="20"/>
                <w:lang w:val="en-US" w:eastAsia="zh-CN"/>
              </w:rPr>
              <w:t>省级</w:t>
            </w:r>
          </w:p>
        </w:tc>
        <w:tc>
          <w:tcPr>
            <w:tcW w:w="785" w:type="pct"/>
            <w:vAlign w:val="top"/>
          </w:tcPr>
          <w:p w14:paraId="726A43C3">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2"/>
              </w:rPr>
            </w:pPr>
            <w:r>
              <w:rPr>
                <w:rFonts w:hint="eastAsia" w:ascii="仿宋_GB2312" w:hAnsi="仿宋_GB2312" w:eastAsia="仿宋_GB2312" w:cs="仿宋_GB2312"/>
                <w:b w:val="0"/>
                <w:i w:val="0"/>
                <w:color w:val="000000"/>
                <w:sz w:val="20"/>
                <w:lang w:val="en-US" w:eastAsia="zh-CN"/>
              </w:rPr>
              <w:t>校级</w:t>
            </w:r>
          </w:p>
        </w:tc>
        <w:tc>
          <w:tcPr>
            <w:tcW w:w="802" w:type="pct"/>
            <w:vAlign w:val="top"/>
          </w:tcPr>
          <w:p w14:paraId="73668FBB">
            <w:pPr>
              <w:widowControl/>
              <w:autoSpaceDE w:val="0"/>
              <w:autoSpaceDN w:val="0"/>
              <w:spacing w:before="84" w:after="0" w:line="240" w:lineRule="auto"/>
              <w:ind w:right="0" w:rightChars="0"/>
              <w:jc w:val="center"/>
              <w:rPr>
                <w:rFonts w:hint="default" w:ascii="Times New Roman" w:hAnsi="Times New Roman" w:eastAsia="仿宋_GB2312" w:cs="Times New Roman"/>
              </w:rPr>
            </w:pPr>
            <w:r>
              <w:rPr>
                <w:rFonts w:hint="eastAsia" w:ascii="仿宋_GB2312" w:hAnsi="仿宋_GB2312" w:eastAsia="仿宋_GB2312" w:cs="仿宋_GB2312"/>
                <w:b w:val="0"/>
                <w:i w:val="0"/>
                <w:color w:val="000000"/>
                <w:sz w:val="20"/>
                <w:lang w:val="en-US" w:eastAsia="zh-CN"/>
              </w:rPr>
              <w:t>院级</w:t>
            </w:r>
          </w:p>
        </w:tc>
      </w:tr>
      <w:tr w14:paraId="4951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434" w:type="pct"/>
            <w:vMerge w:val="continue"/>
          </w:tcPr>
          <w:p w14:paraId="2277CE1A">
            <w:pPr>
              <w:rPr>
                <w:rFonts w:hint="default" w:ascii="Times New Roman" w:hAnsi="Times New Roman" w:eastAsia="仿宋_GB2312" w:cs="Times New Roman"/>
              </w:rPr>
            </w:pPr>
          </w:p>
        </w:tc>
        <w:tc>
          <w:tcPr>
            <w:tcW w:w="497" w:type="pct"/>
            <w:vMerge w:val="continue"/>
          </w:tcPr>
          <w:p w14:paraId="72B14426">
            <w:pPr>
              <w:rPr>
                <w:rFonts w:hint="default" w:ascii="Times New Roman" w:hAnsi="Times New Roman" w:eastAsia="仿宋_GB2312" w:cs="Times New Roman"/>
              </w:rPr>
            </w:pPr>
          </w:p>
        </w:tc>
        <w:tc>
          <w:tcPr>
            <w:tcW w:w="890" w:type="pct"/>
          </w:tcPr>
          <w:p w14:paraId="7E3B4D28">
            <w:pPr>
              <w:widowControl/>
              <w:autoSpaceDE w:val="0"/>
              <w:autoSpaceDN w:val="0"/>
              <w:spacing w:before="74" w:after="0" w:line="198"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0"/>
              </w:rPr>
              <w:t>一等奖</w:t>
            </w:r>
          </w:p>
        </w:tc>
        <w:tc>
          <w:tcPr>
            <w:tcW w:w="770" w:type="pct"/>
            <w:vAlign w:val="top"/>
          </w:tcPr>
          <w:p w14:paraId="00A76A00">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50分</w:t>
            </w:r>
          </w:p>
        </w:tc>
        <w:tc>
          <w:tcPr>
            <w:tcW w:w="819" w:type="pct"/>
            <w:vAlign w:val="top"/>
          </w:tcPr>
          <w:p w14:paraId="1EECD6A5">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35分</w:t>
            </w:r>
          </w:p>
        </w:tc>
        <w:tc>
          <w:tcPr>
            <w:tcW w:w="785" w:type="pct"/>
            <w:vAlign w:val="top"/>
          </w:tcPr>
          <w:p w14:paraId="21354733">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20分</w:t>
            </w:r>
          </w:p>
        </w:tc>
        <w:tc>
          <w:tcPr>
            <w:tcW w:w="802" w:type="pct"/>
            <w:vAlign w:val="top"/>
          </w:tcPr>
          <w:p w14:paraId="08802536">
            <w:pPr>
              <w:widowControl/>
              <w:autoSpaceDE w:val="0"/>
              <w:autoSpaceDN w:val="0"/>
              <w:spacing w:before="84" w:after="0" w:line="240" w:lineRule="auto"/>
              <w:ind w:right="0" w:rightChars="0"/>
              <w:jc w:val="center"/>
              <w:rPr>
                <w:rFonts w:hint="default" w:ascii="Times New Roman" w:hAnsi="Times New Roman" w:eastAsia="仿宋_GB2312" w:cs="Times New Roman"/>
                <w:kern w:val="2"/>
                <w:sz w:val="21"/>
                <w:szCs w:val="24"/>
                <w:lang w:val="en-US" w:eastAsia="zh-CN" w:bidi="ar-SA"/>
              </w:rPr>
            </w:pPr>
            <w:r>
              <w:rPr>
                <w:rFonts w:hint="eastAsia" w:ascii="仿宋_GB2312" w:hAnsi="仿宋_GB2312" w:eastAsia="仿宋_GB2312" w:cs="仿宋_GB2312"/>
                <w:b w:val="0"/>
                <w:i w:val="0"/>
                <w:color w:val="000000"/>
                <w:sz w:val="20"/>
                <w:lang w:val="en-US" w:eastAsia="zh-CN"/>
              </w:rPr>
              <w:t>8分</w:t>
            </w:r>
          </w:p>
        </w:tc>
      </w:tr>
      <w:tr w14:paraId="5040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434" w:type="pct"/>
            <w:vMerge w:val="continue"/>
          </w:tcPr>
          <w:p w14:paraId="2E5D32D7">
            <w:pPr>
              <w:rPr>
                <w:rFonts w:hint="default" w:ascii="Times New Roman" w:hAnsi="Times New Roman" w:eastAsia="仿宋_GB2312" w:cs="Times New Roman"/>
              </w:rPr>
            </w:pPr>
          </w:p>
        </w:tc>
        <w:tc>
          <w:tcPr>
            <w:tcW w:w="497" w:type="pct"/>
            <w:vMerge w:val="continue"/>
          </w:tcPr>
          <w:p w14:paraId="03D32D7D">
            <w:pPr>
              <w:rPr>
                <w:rFonts w:hint="default" w:ascii="Times New Roman" w:hAnsi="Times New Roman" w:eastAsia="仿宋_GB2312" w:cs="Times New Roman"/>
              </w:rPr>
            </w:pPr>
          </w:p>
        </w:tc>
        <w:tc>
          <w:tcPr>
            <w:tcW w:w="890" w:type="pct"/>
          </w:tcPr>
          <w:p w14:paraId="1A6A7D4A">
            <w:pPr>
              <w:widowControl/>
              <w:autoSpaceDE w:val="0"/>
              <w:autoSpaceDN w:val="0"/>
              <w:spacing w:before="76" w:after="0" w:line="198"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0"/>
              </w:rPr>
              <w:t>二等奖</w:t>
            </w:r>
          </w:p>
        </w:tc>
        <w:tc>
          <w:tcPr>
            <w:tcW w:w="770" w:type="pct"/>
            <w:vAlign w:val="top"/>
          </w:tcPr>
          <w:p w14:paraId="615D823A">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45分</w:t>
            </w:r>
          </w:p>
        </w:tc>
        <w:tc>
          <w:tcPr>
            <w:tcW w:w="819" w:type="pct"/>
            <w:vAlign w:val="top"/>
          </w:tcPr>
          <w:p w14:paraId="5CA05FB2">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30分</w:t>
            </w:r>
          </w:p>
        </w:tc>
        <w:tc>
          <w:tcPr>
            <w:tcW w:w="785" w:type="pct"/>
            <w:vAlign w:val="top"/>
          </w:tcPr>
          <w:p w14:paraId="4B9E111F">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15分</w:t>
            </w:r>
          </w:p>
        </w:tc>
        <w:tc>
          <w:tcPr>
            <w:tcW w:w="802" w:type="pct"/>
            <w:vAlign w:val="top"/>
          </w:tcPr>
          <w:p w14:paraId="50C58362">
            <w:pPr>
              <w:widowControl/>
              <w:autoSpaceDE w:val="0"/>
              <w:autoSpaceDN w:val="0"/>
              <w:spacing w:before="84" w:after="0" w:line="240" w:lineRule="auto"/>
              <w:ind w:right="0" w:rightChars="0"/>
              <w:jc w:val="center"/>
              <w:rPr>
                <w:rFonts w:hint="default" w:ascii="Times New Roman" w:hAnsi="Times New Roman" w:eastAsia="仿宋_GB2312" w:cs="Times New Roman"/>
                <w:kern w:val="2"/>
                <w:sz w:val="21"/>
                <w:szCs w:val="24"/>
                <w:lang w:val="en-US" w:eastAsia="zh-CN" w:bidi="ar-SA"/>
              </w:rPr>
            </w:pPr>
            <w:r>
              <w:rPr>
                <w:rFonts w:hint="eastAsia" w:ascii="仿宋_GB2312" w:hAnsi="仿宋_GB2312" w:eastAsia="仿宋_GB2312" w:cs="仿宋_GB2312"/>
                <w:b w:val="0"/>
                <w:i w:val="0"/>
                <w:color w:val="000000"/>
                <w:sz w:val="20"/>
                <w:lang w:val="en-US" w:eastAsia="zh-CN"/>
              </w:rPr>
              <w:t>5分</w:t>
            </w:r>
          </w:p>
        </w:tc>
      </w:tr>
      <w:tr w14:paraId="2522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434" w:type="pct"/>
            <w:vMerge w:val="continue"/>
          </w:tcPr>
          <w:p w14:paraId="528E6248">
            <w:pPr>
              <w:rPr>
                <w:rFonts w:hint="default" w:ascii="Times New Roman" w:hAnsi="Times New Roman" w:eastAsia="仿宋_GB2312" w:cs="Times New Roman"/>
              </w:rPr>
            </w:pPr>
          </w:p>
        </w:tc>
        <w:tc>
          <w:tcPr>
            <w:tcW w:w="497" w:type="pct"/>
            <w:vMerge w:val="continue"/>
          </w:tcPr>
          <w:p w14:paraId="455628F4">
            <w:pPr>
              <w:rPr>
                <w:rFonts w:hint="default" w:ascii="Times New Roman" w:hAnsi="Times New Roman" w:eastAsia="仿宋_GB2312" w:cs="Times New Roman"/>
              </w:rPr>
            </w:pPr>
          </w:p>
        </w:tc>
        <w:tc>
          <w:tcPr>
            <w:tcW w:w="890" w:type="pct"/>
          </w:tcPr>
          <w:p w14:paraId="47B6951A">
            <w:pPr>
              <w:widowControl/>
              <w:autoSpaceDE w:val="0"/>
              <w:autoSpaceDN w:val="0"/>
              <w:spacing w:before="74" w:after="0" w:line="200" w:lineRule="exact"/>
              <w:ind w:left="0" w:right="0" w:firstLine="0"/>
              <w:jc w:val="center"/>
              <w:rPr>
                <w:rFonts w:hint="default" w:ascii="Times New Roman" w:hAnsi="Times New Roman" w:eastAsia="仿宋_GB2312" w:cs="Times New Roman"/>
              </w:rPr>
            </w:pPr>
            <w:r>
              <w:rPr>
                <w:rFonts w:hint="default" w:ascii="Times New Roman" w:hAnsi="Times New Roman" w:eastAsia="仿宋_GB2312" w:cs="Times New Roman"/>
                <w:b w:val="0"/>
                <w:i w:val="0"/>
                <w:color w:val="000000"/>
                <w:sz w:val="20"/>
              </w:rPr>
              <w:t>三等奖</w:t>
            </w:r>
          </w:p>
        </w:tc>
        <w:tc>
          <w:tcPr>
            <w:tcW w:w="770" w:type="pct"/>
            <w:vAlign w:val="top"/>
          </w:tcPr>
          <w:p w14:paraId="5BDC2C2F">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40分</w:t>
            </w:r>
          </w:p>
        </w:tc>
        <w:tc>
          <w:tcPr>
            <w:tcW w:w="819" w:type="pct"/>
            <w:vAlign w:val="top"/>
          </w:tcPr>
          <w:p w14:paraId="6F5C97D8">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25分</w:t>
            </w:r>
          </w:p>
        </w:tc>
        <w:tc>
          <w:tcPr>
            <w:tcW w:w="785" w:type="pct"/>
            <w:vAlign w:val="top"/>
          </w:tcPr>
          <w:p w14:paraId="224D8D5E">
            <w:pPr>
              <w:widowControl/>
              <w:autoSpaceDE w:val="0"/>
              <w:autoSpaceDN w:val="0"/>
              <w:spacing w:before="84" w:after="0" w:line="240" w:lineRule="auto"/>
              <w:ind w:right="0" w:rightChars="0"/>
              <w:jc w:val="center"/>
              <w:rPr>
                <w:rFonts w:hint="default" w:ascii="Times New Roman" w:hAnsi="Times New Roman" w:eastAsia="仿宋_GB2312" w:cs="Times New Roman"/>
                <w:b w:val="0"/>
                <w:i w:val="0"/>
                <w:color w:val="000000"/>
                <w:sz w:val="20"/>
              </w:rPr>
            </w:pPr>
            <w:r>
              <w:rPr>
                <w:rFonts w:hint="eastAsia" w:ascii="仿宋_GB2312" w:hAnsi="仿宋_GB2312" w:eastAsia="仿宋_GB2312" w:cs="仿宋_GB2312"/>
                <w:b w:val="0"/>
                <w:i w:val="0"/>
                <w:color w:val="000000"/>
                <w:sz w:val="20"/>
                <w:lang w:val="en-US" w:eastAsia="zh-CN"/>
              </w:rPr>
              <w:t>10分</w:t>
            </w:r>
          </w:p>
        </w:tc>
        <w:tc>
          <w:tcPr>
            <w:tcW w:w="802" w:type="pct"/>
            <w:vAlign w:val="top"/>
          </w:tcPr>
          <w:p w14:paraId="5B7A35FF">
            <w:pPr>
              <w:widowControl/>
              <w:autoSpaceDE w:val="0"/>
              <w:autoSpaceDN w:val="0"/>
              <w:spacing w:before="84" w:after="0" w:line="240" w:lineRule="auto"/>
              <w:ind w:right="0" w:rightChars="0"/>
              <w:jc w:val="center"/>
              <w:rPr>
                <w:rFonts w:hint="default" w:ascii="Times New Roman" w:hAnsi="Times New Roman" w:eastAsia="仿宋_GB2312" w:cs="Times New Roman"/>
                <w:kern w:val="2"/>
                <w:sz w:val="21"/>
                <w:szCs w:val="24"/>
                <w:lang w:val="en-US" w:eastAsia="zh-CN" w:bidi="ar-SA"/>
              </w:rPr>
            </w:pPr>
            <w:r>
              <w:rPr>
                <w:rFonts w:hint="eastAsia" w:ascii="仿宋_GB2312" w:hAnsi="仿宋_GB2312" w:eastAsia="仿宋_GB2312" w:cs="仿宋_GB2312"/>
                <w:b w:val="0"/>
                <w:i w:val="0"/>
                <w:color w:val="000000"/>
                <w:sz w:val="20"/>
                <w:lang w:val="en-US" w:eastAsia="zh-CN"/>
              </w:rPr>
              <w:t>3分</w:t>
            </w:r>
          </w:p>
        </w:tc>
      </w:tr>
      <w:tr w14:paraId="49D2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34" w:type="pct"/>
            <w:vMerge w:val="continue"/>
          </w:tcPr>
          <w:p w14:paraId="1D79FC07">
            <w:pPr>
              <w:rPr>
                <w:rFonts w:hint="default" w:ascii="Times New Roman" w:hAnsi="Times New Roman" w:eastAsia="仿宋_GB2312" w:cs="Times New Roman"/>
              </w:rPr>
            </w:pPr>
          </w:p>
        </w:tc>
        <w:tc>
          <w:tcPr>
            <w:tcW w:w="497" w:type="pct"/>
            <w:vMerge w:val="continue"/>
          </w:tcPr>
          <w:p w14:paraId="5237215B">
            <w:pPr>
              <w:rPr>
                <w:rFonts w:hint="default" w:ascii="Times New Roman" w:hAnsi="Times New Roman" w:eastAsia="仿宋_GB2312" w:cs="Times New Roman"/>
              </w:rPr>
            </w:pPr>
          </w:p>
        </w:tc>
        <w:tc>
          <w:tcPr>
            <w:tcW w:w="4068" w:type="pct"/>
            <w:gridSpan w:val="5"/>
          </w:tcPr>
          <w:p w14:paraId="225B7664">
            <w:pPr>
              <w:keepNext w:val="0"/>
              <w:keepLines w:val="0"/>
              <w:pageBreakBefore w:val="0"/>
              <w:widowControl/>
              <w:kinsoku/>
              <w:wordWrap/>
              <w:overflowPunct/>
              <w:topLinePunct w:val="0"/>
              <w:autoSpaceDE w:val="0"/>
              <w:autoSpaceDN w:val="0"/>
              <w:bidi w:val="0"/>
              <w:adjustRightInd/>
              <w:snapToGrid/>
              <w:spacing w:after="0" w:line="240" w:lineRule="auto"/>
              <w:ind w:right="0" w:rightChars="0"/>
              <w:jc w:val="both"/>
              <w:textAlignment w:val="auto"/>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注：①艺术类奖项难以区分按1分/次，</w:t>
            </w:r>
            <w:r>
              <w:rPr>
                <w:rFonts w:hint="default" w:ascii="Times New Roman" w:hAnsi="Times New Roman" w:eastAsia="仿宋_GB2312" w:cs="Times New Roman"/>
                <w:b w:val="0"/>
                <w:i w:val="0"/>
                <w:color w:val="000000"/>
                <w:sz w:val="20"/>
                <w:lang w:val="en-US" w:eastAsia="zh-CN"/>
              </w:rPr>
              <w:t>文娱类活动优胜奖，</w:t>
            </w:r>
            <w:r>
              <w:rPr>
                <w:rFonts w:hint="eastAsia" w:ascii="Times New Roman" w:hAnsi="Times New Roman" w:eastAsia="仿宋_GB2312" w:cs="Times New Roman"/>
                <w:b w:val="0"/>
                <w:i w:val="0"/>
                <w:color w:val="000000"/>
                <w:sz w:val="20"/>
                <w:lang w:val="en-US" w:eastAsia="zh-CN"/>
              </w:rPr>
              <w:t>2</w:t>
            </w:r>
            <w:r>
              <w:rPr>
                <w:rFonts w:hint="default" w:ascii="Times New Roman" w:hAnsi="Times New Roman" w:eastAsia="仿宋_GB2312" w:cs="Times New Roman"/>
                <w:b w:val="0"/>
                <w:i w:val="0"/>
                <w:color w:val="000000"/>
                <w:sz w:val="20"/>
                <w:lang w:val="en-US" w:eastAsia="zh-CN"/>
              </w:rPr>
              <w:t>分/项。</w:t>
            </w:r>
          </w:p>
          <w:p w14:paraId="20135E29">
            <w:pPr>
              <w:keepNext w:val="0"/>
              <w:keepLines w:val="0"/>
              <w:pageBreakBefore w:val="0"/>
              <w:widowControl/>
              <w:kinsoku/>
              <w:wordWrap/>
              <w:overflowPunct/>
              <w:topLinePunct w:val="0"/>
              <w:autoSpaceDE w:val="0"/>
              <w:autoSpaceDN w:val="0"/>
              <w:bidi w:val="0"/>
              <w:adjustRightInd/>
              <w:snapToGrid/>
              <w:spacing w:after="0" w:line="240" w:lineRule="auto"/>
              <w:ind w:right="0" w:rightChars="0" w:firstLine="400" w:firstLineChars="200"/>
              <w:jc w:val="both"/>
              <w:textAlignment w:val="auto"/>
              <w:rPr>
                <w:rFonts w:hint="eastAsia" w:ascii="仿宋_GB2312" w:hAnsi="仿宋_GB2312" w:eastAsia="仿宋_GB2312" w:cs="仿宋_GB2312"/>
                <w:b w:val="0"/>
                <w:i w:val="0"/>
                <w:color w:val="000000"/>
                <w:sz w:val="20"/>
                <w:lang w:val="en-US" w:eastAsia="zh-CN"/>
              </w:rPr>
            </w:pPr>
            <w:r>
              <w:rPr>
                <w:rFonts w:hint="eastAsia" w:ascii="仿宋_GB2312" w:hAnsi="仿宋_GB2312" w:eastAsia="仿宋_GB2312" w:cs="仿宋_GB2312"/>
                <w:b w:val="0"/>
                <w:i w:val="0"/>
                <w:color w:val="000000"/>
                <w:sz w:val="20"/>
                <w:lang w:val="en-US" w:eastAsia="zh-CN"/>
              </w:rPr>
              <w:t>②校级、院级团体比赛获得一、二、三等奖分别按（10、8、5）分，（5、3、1）。</w:t>
            </w:r>
          </w:p>
          <w:p w14:paraId="748ED177">
            <w:pPr>
              <w:keepNext w:val="0"/>
              <w:keepLines w:val="0"/>
              <w:pageBreakBefore w:val="0"/>
              <w:widowControl/>
              <w:kinsoku/>
              <w:wordWrap/>
              <w:overflowPunct/>
              <w:topLinePunct w:val="0"/>
              <w:autoSpaceDE w:val="0"/>
              <w:autoSpaceDN w:val="0"/>
              <w:bidi w:val="0"/>
              <w:adjustRightInd/>
              <w:snapToGrid/>
              <w:spacing w:after="0" w:line="240" w:lineRule="auto"/>
              <w:ind w:right="0" w:rightChars="0" w:firstLine="400" w:firstLineChars="200"/>
              <w:jc w:val="both"/>
              <w:textAlignment w:val="auto"/>
              <w:rPr>
                <w:rFonts w:hint="default" w:ascii="Times New Roman" w:hAnsi="Times New Roman" w:eastAsia="仿宋_GB2312" w:cs="Times New Roman"/>
                <w:b w:val="0"/>
                <w:i w:val="0"/>
                <w:color w:val="000000"/>
                <w:sz w:val="20"/>
                <w:lang w:val="en-US" w:eastAsia="zh-CN"/>
              </w:rPr>
            </w:pPr>
            <w:r>
              <w:rPr>
                <w:rFonts w:hint="eastAsia" w:ascii="Times New Roman" w:hAnsi="Times New Roman" w:eastAsia="仿宋_GB2312" w:cs="Times New Roman"/>
                <w:b w:val="0"/>
                <w:i w:val="0"/>
                <w:color w:val="000000"/>
                <w:sz w:val="20"/>
                <w:lang w:val="en-US" w:eastAsia="zh-CN"/>
              </w:rPr>
              <w:t>③相关赛事认定需经辅导员审核认定。</w:t>
            </w:r>
          </w:p>
        </w:tc>
      </w:tr>
    </w:tbl>
    <w:p w14:paraId="01B63E77">
      <w:pPr>
        <w:widowControl/>
        <w:autoSpaceDE w:val="0"/>
        <w:autoSpaceDN w:val="0"/>
        <w:spacing w:before="0" w:after="0" w:line="14" w:lineRule="exact"/>
        <w:ind w:left="0" w:right="0"/>
      </w:pPr>
    </w:p>
    <w:p w14:paraId="42C92EB7">
      <w:pPr>
        <w:widowControl/>
        <w:autoSpaceDE w:val="0"/>
        <w:autoSpaceDN w:val="0"/>
        <w:spacing w:before="0" w:after="0" w:line="14" w:lineRule="exact"/>
        <w:ind w:left="0" w:right="0"/>
      </w:pPr>
    </w:p>
    <w:p w14:paraId="5A2DB78B">
      <w:pPr>
        <w:widowControl/>
        <w:autoSpaceDE w:val="0"/>
        <w:autoSpaceDN w:val="0"/>
        <w:spacing w:before="0" w:after="0" w:line="14" w:lineRule="exact"/>
        <w:ind w:left="0" w:right="0"/>
      </w:pPr>
    </w:p>
    <w:p w14:paraId="55037768"/>
    <w:p w14:paraId="2006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劳育测评分量化表（总分100</w:t>
      </w:r>
      <w:r>
        <w:rPr>
          <w:rFonts w:hint="eastAsia" w:ascii="仿宋_GB2312" w:hAnsi="仿宋_GB2312" w:eastAsia="仿宋_GB2312" w:cs="仿宋_GB2312"/>
          <w:b/>
          <w:bCs/>
          <w:color w:val="auto"/>
          <w:sz w:val="28"/>
          <w:szCs w:val="36"/>
          <w:lang w:val="en-US" w:eastAsia="zh-CN"/>
        </w:rPr>
        <w:t>分，</w:t>
      </w:r>
      <w:r>
        <w:rPr>
          <w:rFonts w:hint="eastAsia" w:ascii="仿宋_GB2312" w:hAnsi="仿宋_GB2312" w:eastAsia="仿宋_GB2312" w:cs="仿宋_GB2312"/>
          <w:b/>
          <w:bCs/>
          <w:color w:val="auto"/>
          <w:sz w:val="28"/>
          <w:szCs w:val="36"/>
          <w:u w:val="none"/>
          <w:lang w:val="en-US" w:eastAsia="zh-CN"/>
        </w:rPr>
        <w:t>占比</w:t>
      </w:r>
      <w:r>
        <w:rPr>
          <w:rFonts w:hint="default" w:ascii="Times New Roman" w:hAnsi="Times New Roman" w:eastAsia="仿宋_GB2312" w:cs="Times New Roman"/>
          <w:strike w:val="0"/>
          <w:dstrike w:val="0"/>
          <w:color w:val="auto"/>
          <w:sz w:val="28"/>
          <w:szCs w:val="36"/>
          <w:u w:val="none"/>
          <w:lang w:val="en-US" w:eastAsia="zh-CN"/>
        </w:rPr>
        <w:t>10%</w:t>
      </w:r>
      <w:r>
        <w:rPr>
          <w:rFonts w:hint="eastAsia" w:ascii="仿宋_GB2312" w:hAnsi="仿宋_GB2312" w:eastAsia="仿宋_GB2312" w:cs="仿宋_GB2312"/>
          <w:b/>
          <w:bCs/>
          <w:color w:val="auto"/>
          <w:sz w:val="28"/>
          <w:szCs w:val="36"/>
          <w:u w:val="none"/>
          <w:lang w:val="en-US" w:eastAsia="zh-CN"/>
        </w:rPr>
        <w:t>）</w:t>
      </w:r>
    </w:p>
    <w:tbl>
      <w:tblPr>
        <w:tblStyle w:val="4"/>
        <w:tblpPr w:leftFromText="180" w:rightFromText="180" w:vertAnchor="text" w:horzAnchor="page" w:tblpX="1445" w:tblpY="7"/>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87"/>
        <w:gridCol w:w="7548"/>
      </w:tblGrid>
      <w:tr w14:paraId="527C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433" w:type="pct"/>
          </w:tcPr>
          <w:p w14:paraId="24B355B7">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ascii="Times New Roman" w:hAnsi="Times New Roman" w:eastAsia="仿宋_GB2312" w:cs="Times New Roman"/>
                <w:b w:val="0"/>
                <w:i w:val="0"/>
                <w:color w:val="000000"/>
                <w:sz w:val="20"/>
                <w:szCs w:val="20"/>
              </w:rPr>
            </w:pPr>
            <w:r>
              <w:rPr>
                <w:rFonts w:hint="default" w:ascii="Times New Roman" w:hAnsi="Times New Roman" w:eastAsia="仿宋_GB2312" w:cs="Times New Roman"/>
                <w:b w:val="0"/>
                <w:i w:val="0"/>
                <w:color w:val="000000"/>
                <w:sz w:val="20"/>
                <w:szCs w:val="20"/>
              </w:rPr>
              <w:t>评价指标</w:t>
            </w:r>
          </w:p>
        </w:tc>
        <w:tc>
          <w:tcPr>
            <w:tcW w:w="480" w:type="pct"/>
          </w:tcPr>
          <w:p w14:paraId="4D286C68">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ascii="Times New Roman" w:hAnsi="Times New Roman" w:eastAsia="仿宋_GB2312" w:cs="Times New Roman"/>
                <w:b w:val="0"/>
                <w:i w:val="0"/>
                <w:color w:val="000000"/>
                <w:sz w:val="20"/>
                <w:szCs w:val="20"/>
              </w:rPr>
            </w:pPr>
            <w:r>
              <w:rPr>
                <w:rFonts w:hint="default" w:ascii="Times New Roman" w:hAnsi="Times New Roman" w:eastAsia="仿宋_GB2312" w:cs="Times New Roman"/>
                <w:b w:val="0"/>
                <w:i w:val="0"/>
                <w:color w:val="000000"/>
                <w:sz w:val="20"/>
                <w:szCs w:val="20"/>
              </w:rPr>
              <w:t>指标</w:t>
            </w:r>
          </w:p>
          <w:p w14:paraId="2DA4D852">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default" w:ascii="Times New Roman" w:hAnsi="Times New Roman" w:eastAsia="仿宋_GB2312" w:cs="Times New Roman"/>
                <w:b w:val="0"/>
                <w:i w:val="0"/>
                <w:color w:val="000000"/>
                <w:sz w:val="20"/>
                <w:szCs w:val="20"/>
              </w:rPr>
            </w:pPr>
            <w:r>
              <w:rPr>
                <w:rFonts w:hint="default" w:ascii="Times New Roman" w:hAnsi="Times New Roman" w:eastAsia="仿宋_GB2312" w:cs="Times New Roman"/>
                <w:b w:val="0"/>
                <w:i w:val="0"/>
                <w:color w:val="000000"/>
                <w:sz w:val="20"/>
                <w:szCs w:val="20"/>
              </w:rPr>
              <w:t>分值</w:t>
            </w:r>
          </w:p>
        </w:tc>
        <w:tc>
          <w:tcPr>
            <w:tcW w:w="4086" w:type="pct"/>
          </w:tcPr>
          <w:p w14:paraId="7D477EC2">
            <w:pPr>
              <w:keepNext w:val="0"/>
              <w:keepLines w:val="0"/>
              <w:pageBreakBefore w:val="0"/>
              <w:widowControl/>
              <w:kinsoku/>
              <w:wordWrap/>
              <w:overflowPunct/>
              <w:topLinePunct w:val="0"/>
              <w:autoSpaceDE w:val="0"/>
              <w:autoSpaceDN w:val="0"/>
              <w:bidi w:val="0"/>
              <w:adjustRightInd/>
              <w:snapToGrid/>
              <w:spacing w:before="154" w:after="0" w:line="220" w:lineRule="exact"/>
              <w:ind w:left="0" w:right="0" w:firstLine="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b w:val="0"/>
                <w:i w:val="0"/>
                <w:color w:val="000000"/>
                <w:sz w:val="20"/>
                <w:szCs w:val="20"/>
              </w:rPr>
              <w:t>评价内容</w:t>
            </w:r>
          </w:p>
        </w:tc>
      </w:tr>
      <w:tr w14:paraId="0344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433" w:type="pct"/>
            <w:vMerge w:val="restart"/>
          </w:tcPr>
          <w:p w14:paraId="603EE484">
            <w:pPr>
              <w:widowControl/>
              <w:autoSpaceDE w:val="0"/>
              <w:autoSpaceDN w:val="0"/>
              <w:spacing w:before="520" w:after="0" w:line="222" w:lineRule="exact"/>
              <w:ind w:left="0" w:right="0" w:firstLine="0"/>
              <w:jc w:val="center"/>
              <w:rPr>
                <w:rFonts w:hint="default" w:ascii="Times New Roman" w:hAnsi="Times New Roman" w:eastAsia="仿宋_GB2312" w:cs="Times New Roman"/>
                <w:sz w:val="20"/>
                <w:szCs w:val="20"/>
              </w:rPr>
            </w:pPr>
            <w:r>
              <w:rPr>
                <w:rFonts w:hint="default" w:ascii="Times New Roman" w:hAnsi="Times New Roman" w:eastAsia="仿宋_GB2312" w:cs="Times New Roman"/>
                <w:b w:val="0"/>
                <w:i w:val="0"/>
                <w:color w:val="000000"/>
                <w:sz w:val="20"/>
                <w:szCs w:val="20"/>
              </w:rPr>
              <w:t>劳动成效</w:t>
            </w:r>
          </w:p>
        </w:tc>
        <w:tc>
          <w:tcPr>
            <w:tcW w:w="480" w:type="pct"/>
          </w:tcPr>
          <w:p w14:paraId="7DDF5F16">
            <w:pPr>
              <w:widowControl/>
              <w:autoSpaceDE w:val="0"/>
              <w:autoSpaceDN w:val="0"/>
              <w:spacing w:before="0" w:after="0" w:line="302" w:lineRule="exact"/>
              <w:ind w:right="104"/>
              <w:jc w:val="center"/>
              <w:rPr>
                <w:rFonts w:hint="default"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10</w:t>
            </w:r>
          </w:p>
        </w:tc>
        <w:tc>
          <w:tcPr>
            <w:tcW w:w="4086" w:type="pct"/>
          </w:tcPr>
          <w:p w14:paraId="7CDA45F1">
            <w:pPr>
              <w:keepNext w:val="0"/>
              <w:keepLines w:val="0"/>
              <w:pageBreakBefore w:val="0"/>
              <w:widowControl/>
              <w:kinsoku/>
              <w:wordWrap/>
              <w:overflowPunct/>
              <w:topLinePunct w:val="0"/>
              <w:autoSpaceDE w:val="0"/>
              <w:autoSpaceDN w:val="0"/>
              <w:bidi w:val="0"/>
              <w:adjustRightInd/>
              <w:snapToGrid/>
              <w:spacing w:before="0" w:after="0" w:line="302" w:lineRule="exact"/>
              <w:ind w:right="0"/>
              <w:jc w:val="left"/>
              <w:textAlignment w:val="auto"/>
              <w:rPr>
                <w:rFonts w:hint="default"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1、获得</w:t>
            </w:r>
            <w:r>
              <w:rPr>
                <w:rFonts w:hint="default" w:ascii="Times New Roman" w:hAnsi="Times New Roman" w:eastAsia="仿宋_GB2312" w:cs="Times New Roman"/>
                <w:b w:val="0"/>
                <w:i w:val="0"/>
                <w:color w:val="000000"/>
                <w:sz w:val="20"/>
                <w:szCs w:val="20"/>
              </w:rPr>
              <w:t>校级、院级文明寝室</w:t>
            </w:r>
            <w:r>
              <w:rPr>
                <w:rFonts w:hint="eastAsia" w:ascii="Times New Roman" w:hAnsi="Times New Roman" w:eastAsia="仿宋_GB2312" w:cs="Times New Roman"/>
                <w:b w:val="0"/>
                <w:i w:val="0"/>
                <w:color w:val="000000"/>
                <w:sz w:val="20"/>
                <w:szCs w:val="20"/>
                <w:lang w:val="en-US" w:eastAsia="zh-CN"/>
              </w:rPr>
              <w:t>寝室成员（6、4分），</w:t>
            </w:r>
            <w:r>
              <w:rPr>
                <w:rFonts w:hint="default" w:ascii="Times New Roman" w:hAnsi="Times New Roman" w:eastAsia="仿宋_GB2312" w:cs="Times New Roman"/>
                <w:b w:val="0"/>
                <w:i w:val="0"/>
                <w:color w:val="000000"/>
                <w:sz w:val="20"/>
                <w:szCs w:val="20"/>
              </w:rPr>
              <w:t>寝室长</w:t>
            </w:r>
            <w:r>
              <w:rPr>
                <w:rFonts w:hint="eastAsia" w:ascii="Times New Roman" w:hAnsi="Times New Roman" w:eastAsia="仿宋_GB2312" w:cs="Times New Roman"/>
                <w:b w:val="0"/>
                <w:i w:val="0"/>
                <w:color w:val="000000"/>
                <w:sz w:val="20"/>
                <w:szCs w:val="20"/>
                <w:lang w:val="en-US" w:eastAsia="zh-CN"/>
              </w:rPr>
              <w:t>额外加（4、2分）。</w:t>
            </w:r>
          </w:p>
        </w:tc>
      </w:tr>
      <w:tr w14:paraId="3AA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trPr>
        <w:tc>
          <w:tcPr>
            <w:tcW w:w="433" w:type="pct"/>
            <w:vMerge w:val="continue"/>
          </w:tcPr>
          <w:p w14:paraId="18B104B3">
            <w:pPr>
              <w:widowControl/>
              <w:autoSpaceDE w:val="0"/>
              <w:autoSpaceDN w:val="0"/>
              <w:spacing w:before="520" w:after="0" w:line="222" w:lineRule="exact"/>
              <w:ind w:left="0" w:right="0" w:firstLine="0"/>
              <w:jc w:val="center"/>
              <w:rPr>
                <w:rFonts w:hint="default" w:ascii="Times New Roman" w:hAnsi="Times New Roman" w:eastAsia="仿宋_GB2312" w:cs="Times New Roman"/>
                <w:b w:val="0"/>
                <w:i w:val="0"/>
                <w:color w:val="000000"/>
                <w:sz w:val="20"/>
                <w:szCs w:val="20"/>
              </w:rPr>
            </w:pPr>
          </w:p>
        </w:tc>
        <w:tc>
          <w:tcPr>
            <w:tcW w:w="480" w:type="pct"/>
          </w:tcPr>
          <w:p w14:paraId="4C5252CD">
            <w:pPr>
              <w:keepNext w:val="0"/>
              <w:keepLines w:val="0"/>
              <w:pageBreakBefore w:val="0"/>
              <w:widowControl/>
              <w:kinsoku/>
              <w:wordWrap/>
              <w:overflowPunct/>
              <w:topLinePunct w:val="0"/>
              <w:autoSpaceDE w:val="0"/>
              <w:autoSpaceDN w:val="0"/>
              <w:bidi w:val="0"/>
              <w:adjustRightInd/>
              <w:snapToGrid/>
              <w:spacing w:before="361" w:beforeLines="100" w:after="0" w:line="302" w:lineRule="exact"/>
              <w:ind w:right="102"/>
              <w:jc w:val="center"/>
              <w:textAlignment w:val="auto"/>
              <w:rPr>
                <w:rFonts w:hint="default"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10</w:t>
            </w:r>
          </w:p>
        </w:tc>
        <w:tc>
          <w:tcPr>
            <w:tcW w:w="4086" w:type="pct"/>
          </w:tcPr>
          <w:p w14:paraId="04DE5960">
            <w:pPr>
              <w:keepNext w:val="0"/>
              <w:keepLines w:val="0"/>
              <w:pageBreakBefore w:val="0"/>
              <w:widowControl/>
              <w:kinsoku/>
              <w:wordWrap/>
              <w:overflowPunct/>
              <w:topLinePunct w:val="0"/>
              <w:autoSpaceDE w:val="0"/>
              <w:autoSpaceDN w:val="0"/>
              <w:bidi w:val="0"/>
              <w:adjustRightInd/>
              <w:snapToGrid/>
              <w:spacing w:before="0" w:after="0" w:line="302" w:lineRule="exact"/>
              <w:ind w:right="0"/>
              <w:jc w:val="left"/>
              <w:textAlignment w:val="auto"/>
              <w:rPr>
                <w:rFonts w:hint="eastAsia"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1、校级寝室文化秀等活动中获得一等奖、二等奖、三等奖，寝室成员（6、4、2分），寝室长额外加（4、2、1分）。</w:t>
            </w:r>
          </w:p>
          <w:p w14:paraId="5D9D7637">
            <w:pPr>
              <w:keepNext w:val="0"/>
              <w:keepLines w:val="0"/>
              <w:pageBreakBefore w:val="0"/>
              <w:widowControl/>
              <w:kinsoku/>
              <w:wordWrap/>
              <w:overflowPunct/>
              <w:topLinePunct w:val="0"/>
              <w:autoSpaceDE w:val="0"/>
              <w:autoSpaceDN w:val="0"/>
              <w:bidi w:val="0"/>
              <w:adjustRightInd/>
              <w:snapToGrid/>
              <w:spacing w:before="0" w:after="0" w:line="302" w:lineRule="exact"/>
              <w:ind w:right="0"/>
              <w:jc w:val="left"/>
              <w:textAlignment w:val="auto"/>
              <w:rPr>
                <w:rFonts w:hint="eastAsia"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2、院寝室文化秀等活动中获得一等奖、二等奖、三等奖，寝室成员（5、3、2分），寝室长额外加（2、1、0.5分）。</w:t>
            </w:r>
          </w:p>
          <w:p w14:paraId="757185DF">
            <w:pPr>
              <w:keepNext w:val="0"/>
              <w:keepLines w:val="0"/>
              <w:pageBreakBefore w:val="0"/>
              <w:widowControl/>
              <w:kinsoku/>
              <w:wordWrap/>
              <w:overflowPunct/>
              <w:topLinePunct w:val="0"/>
              <w:autoSpaceDE w:val="0"/>
              <w:autoSpaceDN w:val="0"/>
              <w:bidi w:val="0"/>
              <w:adjustRightInd/>
              <w:snapToGrid/>
              <w:spacing w:before="0" w:after="0" w:line="302" w:lineRule="exact"/>
              <w:ind w:right="0"/>
              <w:jc w:val="left"/>
              <w:textAlignment w:val="auto"/>
              <w:rPr>
                <w:rFonts w:hint="default" w:ascii="Times New Roman" w:hAnsi="Times New Roman" w:eastAsia="仿宋_GB2312" w:cs="Times New Roman"/>
                <w:b w:val="0"/>
                <w:i w:val="0"/>
                <w:color w:val="000000"/>
                <w:sz w:val="20"/>
                <w:szCs w:val="20"/>
                <w:lang w:val="en-US" w:eastAsia="zh-CN"/>
              </w:rPr>
            </w:pPr>
          </w:p>
        </w:tc>
      </w:tr>
      <w:tr w14:paraId="75DC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433" w:type="pct"/>
            <w:vMerge w:val="continue"/>
          </w:tcPr>
          <w:p w14:paraId="3CFCF219">
            <w:pPr>
              <w:rPr>
                <w:rFonts w:hint="default" w:ascii="Times New Roman" w:hAnsi="Times New Roman" w:eastAsia="仿宋_GB2312" w:cs="Times New Roman"/>
                <w:sz w:val="20"/>
                <w:szCs w:val="20"/>
              </w:rPr>
            </w:pPr>
          </w:p>
        </w:tc>
        <w:tc>
          <w:tcPr>
            <w:tcW w:w="480" w:type="pct"/>
          </w:tcPr>
          <w:p w14:paraId="7D1A754D">
            <w:pPr>
              <w:widowControl/>
              <w:autoSpaceDE w:val="0"/>
              <w:autoSpaceDN w:val="0"/>
              <w:spacing w:before="0" w:after="0" w:line="302" w:lineRule="exact"/>
              <w:ind w:right="104"/>
              <w:jc w:val="center"/>
              <w:rPr>
                <w:rFonts w:hint="default" w:ascii="Times New Roman" w:hAnsi="Times New Roman" w:eastAsia="仿宋_GB2312" w:cs="Times New Roman"/>
                <w:b w:val="0"/>
                <w:i w:val="0"/>
                <w:color w:val="000000"/>
                <w:sz w:val="20"/>
                <w:szCs w:val="20"/>
                <w:lang w:val="en-US" w:eastAsia="zh-CN"/>
              </w:rPr>
            </w:pPr>
            <w:r>
              <w:rPr>
                <w:rFonts w:hint="eastAsia" w:ascii="Times New Roman" w:hAnsi="Times New Roman" w:eastAsia="仿宋_GB2312" w:cs="Times New Roman"/>
                <w:b w:val="0"/>
                <w:i w:val="0"/>
                <w:color w:val="000000"/>
                <w:sz w:val="20"/>
                <w:szCs w:val="20"/>
                <w:lang w:val="en-US" w:eastAsia="zh-CN"/>
              </w:rPr>
              <w:t>50</w:t>
            </w:r>
          </w:p>
        </w:tc>
        <w:tc>
          <w:tcPr>
            <w:tcW w:w="4086" w:type="pct"/>
          </w:tcPr>
          <w:p w14:paraId="58FF4D65">
            <w:pPr>
              <w:keepNext w:val="0"/>
              <w:keepLines w:val="0"/>
              <w:pageBreakBefore w:val="0"/>
              <w:widowControl/>
              <w:kinsoku/>
              <w:wordWrap/>
              <w:overflowPunct/>
              <w:topLinePunct w:val="0"/>
              <w:autoSpaceDE w:val="0"/>
              <w:autoSpaceDN w:val="0"/>
              <w:bidi w:val="0"/>
              <w:adjustRightInd/>
              <w:snapToGrid/>
              <w:spacing w:before="0" w:after="0" w:line="302" w:lineRule="exact"/>
              <w:ind w:right="0"/>
              <w:jc w:val="left"/>
              <w:textAlignment w:val="auto"/>
              <w:rPr>
                <w:rFonts w:hint="default" w:ascii="Times New Roman" w:hAnsi="Times New Roman" w:eastAsia="仿宋_GB2312" w:cs="Times New Roman"/>
                <w:b w:val="0"/>
                <w:i w:val="0"/>
                <w:color w:val="000000"/>
                <w:sz w:val="20"/>
                <w:szCs w:val="20"/>
              </w:rPr>
            </w:pPr>
            <w:r>
              <w:rPr>
                <w:rFonts w:hint="eastAsia" w:ascii="Times New Roman" w:hAnsi="Times New Roman" w:eastAsia="仿宋_GB2312" w:cs="Times New Roman"/>
                <w:b w:val="0"/>
                <w:i w:val="0"/>
                <w:color w:val="000000"/>
                <w:sz w:val="20"/>
                <w:szCs w:val="20"/>
                <w:lang w:val="en-US" w:eastAsia="zh-CN"/>
              </w:rPr>
              <w:t>1</w:t>
            </w:r>
            <w:r>
              <w:rPr>
                <w:rFonts w:hint="default" w:ascii="Times New Roman" w:hAnsi="Times New Roman" w:eastAsia="仿宋_GB2312" w:cs="Times New Roman"/>
                <w:b w:val="0"/>
                <w:i w:val="0"/>
                <w:color w:val="000000"/>
                <w:sz w:val="20"/>
                <w:szCs w:val="20"/>
                <w:lang w:val="en-US" w:eastAsia="zh-CN"/>
              </w:rPr>
              <w:t>、</w:t>
            </w:r>
            <w:r>
              <w:rPr>
                <w:rFonts w:hint="default" w:ascii="Times New Roman" w:hAnsi="Times New Roman" w:eastAsia="仿宋_GB2312" w:cs="Times New Roman"/>
                <w:b w:val="0"/>
                <w:i w:val="0"/>
                <w:color w:val="000000"/>
                <w:sz w:val="20"/>
                <w:szCs w:val="20"/>
              </w:rPr>
              <w:t>内务检查</w:t>
            </w:r>
            <w:r>
              <w:rPr>
                <w:rFonts w:hint="eastAsia" w:ascii="Times New Roman" w:hAnsi="Times New Roman" w:eastAsia="仿宋_GB2312" w:cs="Times New Roman"/>
                <w:b w:val="0"/>
                <w:i w:val="0"/>
                <w:color w:val="000000"/>
                <w:sz w:val="20"/>
                <w:szCs w:val="20"/>
                <w:lang w:val="en-US" w:eastAsia="zh-CN"/>
              </w:rPr>
              <w:t>获得</w:t>
            </w:r>
            <w:r>
              <w:rPr>
                <w:rFonts w:hint="default" w:ascii="Times New Roman" w:hAnsi="Times New Roman" w:eastAsia="仿宋_GB2312" w:cs="Times New Roman"/>
                <w:b w:val="0"/>
                <w:i w:val="0"/>
                <w:color w:val="000000"/>
                <w:sz w:val="20"/>
                <w:szCs w:val="20"/>
              </w:rPr>
              <w:t>A</w:t>
            </w:r>
            <w:r>
              <w:rPr>
                <w:rFonts w:hint="eastAsia" w:ascii="Times New Roman" w:hAnsi="Times New Roman" w:eastAsia="仿宋_GB2312" w:cs="Times New Roman"/>
                <w:b w:val="0"/>
                <w:i w:val="0"/>
                <w:color w:val="000000"/>
                <w:sz w:val="20"/>
                <w:szCs w:val="20"/>
                <w:lang w:val="en-US" w:eastAsia="zh-CN"/>
              </w:rPr>
              <w:t>等加</w:t>
            </w:r>
            <w:r>
              <w:rPr>
                <w:rFonts w:hint="eastAsia" w:ascii="Times New Roman" w:hAnsi="Times New Roman" w:eastAsia="仿宋_GB2312" w:cs="Times New Roman"/>
                <w:b w:val="0"/>
                <w:i w:val="0"/>
                <w:color w:val="000000" w:themeColor="text1"/>
                <w:sz w:val="20"/>
                <w:szCs w:val="20"/>
                <w:lang w:val="en-US" w:eastAsia="zh-CN"/>
                <w14:textFill>
                  <w14:solidFill>
                    <w14:schemeClr w14:val="tx1"/>
                  </w14:solidFill>
                </w14:textFill>
              </w:rPr>
              <w:t>2分/次</w:t>
            </w:r>
            <w:r>
              <w:rPr>
                <w:rFonts w:hint="eastAsia" w:ascii="Times New Roman" w:hAnsi="Times New Roman" w:eastAsia="仿宋_GB2312" w:cs="Times New Roman"/>
                <w:b w:val="0"/>
                <w:i w:val="0"/>
                <w:color w:val="000000" w:themeColor="text1"/>
                <w:sz w:val="20"/>
                <w:szCs w:val="20"/>
                <w:lang w:eastAsia="zh-CN"/>
                <w14:textFill>
                  <w14:solidFill>
                    <w14:schemeClr w14:val="tx1"/>
                  </w14:solidFill>
                </w14:textFill>
              </w:rPr>
              <w:t>，</w:t>
            </w:r>
            <w:r>
              <w:rPr>
                <w:rFonts w:hint="default" w:ascii="Times New Roman" w:hAnsi="Times New Roman" w:eastAsia="仿宋_GB2312" w:cs="Times New Roman"/>
                <w:b w:val="0"/>
                <w:i w:val="0"/>
                <w:color w:val="000000" w:themeColor="text1"/>
                <w:sz w:val="20"/>
                <w:szCs w:val="20"/>
                <w14:textFill>
                  <w14:solidFill>
                    <w14:schemeClr w14:val="tx1"/>
                  </w14:solidFill>
                </w14:textFill>
              </w:rPr>
              <w:t>内务记录由学生会生活部提供。</w:t>
            </w:r>
          </w:p>
        </w:tc>
      </w:tr>
      <w:tr w14:paraId="605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433" w:type="pct"/>
            <w:vMerge w:val="restart"/>
            <w:vAlign w:val="top"/>
          </w:tcPr>
          <w:p w14:paraId="7AFA00E2">
            <w:pPr>
              <w:keepNext w:val="0"/>
              <w:keepLines w:val="0"/>
              <w:pageBreakBefore w:val="0"/>
              <w:widowControl/>
              <w:kinsoku/>
              <w:wordWrap/>
              <w:overflowPunct/>
              <w:topLinePunct w:val="0"/>
              <w:autoSpaceDE w:val="0"/>
              <w:autoSpaceDN w:val="0"/>
              <w:bidi w:val="0"/>
              <w:adjustRightInd/>
              <w:snapToGrid/>
              <w:spacing w:before="314" w:after="0" w:line="220" w:lineRule="exact"/>
              <w:ind w:left="0" w:leftChars="0" w:right="0" w:rightChars="0" w:firstLine="0" w:firstLineChars="0"/>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b w:val="0"/>
                <w:i w:val="0"/>
                <w:color w:val="000000"/>
                <w:sz w:val="20"/>
                <w:szCs w:val="20"/>
              </w:rPr>
              <w:t>劳动实践</w:t>
            </w:r>
          </w:p>
        </w:tc>
        <w:tc>
          <w:tcPr>
            <w:tcW w:w="887" w:type="dxa"/>
            <w:vAlign w:val="top"/>
          </w:tcPr>
          <w:p w14:paraId="7F076004">
            <w:pPr>
              <w:pStyle w:val="3"/>
              <w:keepNext w:val="0"/>
              <w:keepLines w:val="0"/>
              <w:widowControl/>
              <w:suppressLineNumbers w:val="0"/>
              <w:spacing w:before="181" w:beforeAutospacing="0" w:after="0" w:afterAutospacing="0" w:line="302" w:lineRule="atLeast"/>
              <w:ind w:left="0" w:leftChars="0" w:right="102" w:rightChars="0"/>
              <w:jc w:val="center"/>
              <w:rPr>
                <w:rFonts w:hint="eastAsia" w:ascii="Times New Roman" w:hAnsi="Times New Roman" w:eastAsia="仿宋_GB2312" w:cs="Times New Roman"/>
                <w:b w:val="0"/>
                <w:i w:val="0"/>
                <w:color w:val="000000"/>
                <w:kern w:val="2"/>
                <w:sz w:val="20"/>
                <w:szCs w:val="20"/>
                <w:lang w:val="en-US" w:eastAsia="zh-CN" w:bidi="ar-SA"/>
              </w:rPr>
            </w:pPr>
            <w:r>
              <w:rPr>
                <w:rFonts w:hint="eastAsia" w:ascii="Times New Roman" w:hAnsi="Times New Roman" w:eastAsia="仿宋_GB2312" w:cs="Times New Roman"/>
                <w:b w:val="0"/>
                <w:i w:val="0"/>
                <w:color w:val="000000"/>
                <w:kern w:val="2"/>
                <w:sz w:val="20"/>
                <w:szCs w:val="20"/>
                <w:lang w:val="en-US" w:eastAsia="zh-CN" w:bidi="ar-SA"/>
              </w:rPr>
              <w:t>5</w:t>
            </w:r>
          </w:p>
        </w:tc>
        <w:tc>
          <w:tcPr>
            <w:tcW w:w="7548" w:type="dxa"/>
            <w:vAlign w:val="top"/>
          </w:tcPr>
          <w:p w14:paraId="57C21E4C">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02" w:lineRule="atLeast"/>
              <w:ind w:left="0" w:right="0"/>
              <w:jc w:val="left"/>
              <w:textAlignment w:val="auto"/>
              <w:rPr>
                <w:rFonts w:hint="eastAsia" w:ascii="Times New Roman" w:hAnsi="Times New Roman" w:eastAsia="仿宋_GB2312" w:cs="Times New Roman"/>
                <w:b w:val="0"/>
                <w:i w:val="0"/>
                <w:color w:val="000000"/>
                <w:kern w:val="2"/>
                <w:sz w:val="20"/>
                <w:szCs w:val="20"/>
                <w:lang w:val="en-US" w:eastAsia="zh-CN" w:bidi="ar-SA"/>
              </w:rPr>
            </w:pPr>
            <w:r>
              <w:rPr>
                <w:rFonts w:hint="eastAsia" w:ascii="Times New Roman" w:hAnsi="Times New Roman" w:eastAsia="仿宋_GB2312" w:cs="Times New Roman"/>
                <w:b w:val="0"/>
                <w:i w:val="0"/>
                <w:color w:val="000000"/>
                <w:kern w:val="2"/>
                <w:sz w:val="20"/>
                <w:szCs w:val="20"/>
                <w:lang w:val="en-US" w:eastAsia="zh-CN" w:bidi="ar-SA"/>
              </w:rPr>
              <w:t>1、参加校内外组织的志愿服务、公益类活动，1分/次。</w:t>
            </w:r>
          </w:p>
          <w:p w14:paraId="6FDB80AA">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02" w:lineRule="atLeast"/>
              <w:ind w:left="0" w:leftChars="0" w:right="0" w:rightChars="0"/>
              <w:jc w:val="left"/>
              <w:textAlignment w:val="auto"/>
              <w:rPr>
                <w:rFonts w:hint="default" w:ascii="Times New Roman" w:hAnsi="Times New Roman" w:eastAsia="仿宋_GB2312" w:cs="Times New Roman"/>
                <w:b w:val="0"/>
                <w:i w:val="0"/>
                <w:color w:val="000000"/>
                <w:kern w:val="2"/>
                <w:sz w:val="20"/>
                <w:szCs w:val="20"/>
                <w:lang w:val="en-US" w:eastAsia="zh-CN" w:bidi="ar-SA"/>
              </w:rPr>
            </w:pPr>
            <w:r>
              <w:rPr>
                <w:rFonts w:hint="eastAsia" w:ascii="Times New Roman" w:hAnsi="Times New Roman" w:eastAsia="仿宋_GB2312" w:cs="Times New Roman"/>
                <w:b w:val="0"/>
                <w:i w:val="0"/>
                <w:color w:val="000000"/>
                <w:kern w:val="2"/>
                <w:sz w:val="20"/>
                <w:szCs w:val="20"/>
                <w:lang w:val="en-US" w:eastAsia="zh-CN" w:bidi="ar-SA"/>
              </w:rPr>
              <w:t>注：多次志愿活动可累计加分，封顶5分。</w:t>
            </w:r>
          </w:p>
        </w:tc>
      </w:tr>
      <w:tr w14:paraId="6B50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433" w:type="pct"/>
            <w:vMerge w:val="continue"/>
          </w:tcPr>
          <w:p w14:paraId="72C4321C">
            <w:pPr>
              <w:rPr>
                <w:rFonts w:hint="default" w:ascii="Times New Roman" w:hAnsi="Times New Roman" w:eastAsia="仿宋_GB2312" w:cs="Times New Roman"/>
                <w:sz w:val="20"/>
                <w:szCs w:val="20"/>
              </w:rPr>
            </w:pPr>
          </w:p>
        </w:tc>
        <w:tc>
          <w:tcPr>
            <w:tcW w:w="887" w:type="dxa"/>
            <w:vAlign w:val="top"/>
          </w:tcPr>
          <w:p w14:paraId="6A9D8DBE">
            <w:pPr>
              <w:pStyle w:val="3"/>
              <w:keepNext w:val="0"/>
              <w:keepLines w:val="0"/>
              <w:widowControl/>
              <w:suppressLineNumbers w:val="0"/>
              <w:spacing w:before="0" w:beforeAutospacing="0" w:after="0" w:afterAutospacing="0" w:line="302" w:lineRule="atLeast"/>
              <w:ind w:left="0" w:leftChars="0" w:right="104" w:rightChars="0"/>
              <w:jc w:val="center"/>
              <w:rPr>
                <w:rFonts w:hint="default" w:ascii="Times New Roman" w:hAnsi="Times New Roman" w:eastAsia="仿宋_GB2312" w:cs="Times New Roman"/>
                <w:b w:val="0"/>
                <w:i w:val="0"/>
                <w:color w:val="000000"/>
                <w:kern w:val="2"/>
                <w:sz w:val="20"/>
                <w:szCs w:val="20"/>
                <w:lang w:val="en-US" w:eastAsia="zh-CN" w:bidi="ar-SA"/>
              </w:rPr>
            </w:pPr>
            <w:r>
              <w:rPr>
                <w:rFonts w:hint="eastAsia" w:ascii="Times New Roman" w:hAnsi="Times New Roman" w:eastAsia="仿宋_GB2312" w:cs="Times New Roman"/>
                <w:b w:val="0"/>
                <w:i w:val="0"/>
                <w:color w:val="000000"/>
                <w:kern w:val="2"/>
                <w:sz w:val="20"/>
                <w:szCs w:val="20"/>
                <w:lang w:val="en-US" w:eastAsia="zh-CN" w:bidi="ar-SA"/>
              </w:rPr>
              <w:t>25</w:t>
            </w:r>
          </w:p>
        </w:tc>
        <w:tc>
          <w:tcPr>
            <w:tcW w:w="7548" w:type="dxa"/>
            <w:vAlign w:val="top"/>
          </w:tcPr>
          <w:p w14:paraId="6F1B26F3">
            <w:pPr>
              <w:pStyle w:val="3"/>
              <w:keepNext w:val="0"/>
              <w:keepLines w:val="0"/>
              <w:pageBreakBefore w:val="0"/>
              <w:widowControl/>
              <w:suppressLineNumbers w:val="0"/>
              <w:kinsoku/>
              <w:wordWrap/>
              <w:overflowPunct/>
              <w:topLinePunct w:val="0"/>
              <w:bidi w:val="0"/>
              <w:adjustRightInd/>
              <w:snapToGrid/>
              <w:spacing w:before="0" w:beforeAutospacing="0" w:after="0" w:afterAutospacing="0" w:line="302" w:lineRule="atLeast"/>
              <w:ind w:left="0" w:leftChars="0" w:right="0" w:rightChars="0"/>
              <w:jc w:val="left"/>
              <w:textAlignment w:val="auto"/>
              <w:rPr>
                <w:rFonts w:hint="default" w:ascii="Times New Roman" w:hAnsi="Times New Roman" w:eastAsia="仿宋_GB2312" w:cs="Times New Roman"/>
                <w:b w:val="0"/>
                <w:i w:val="0"/>
                <w:color w:val="000000"/>
                <w:kern w:val="2"/>
                <w:sz w:val="20"/>
                <w:szCs w:val="20"/>
                <w:lang w:val="en-US" w:eastAsia="zh-CN" w:bidi="ar-SA"/>
              </w:rPr>
            </w:pPr>
            <w:r>
              <w:rPr>
                <w:rFonts w:hint="eastAsia" w:ascii="Times New Roman" w:hAnsi="Times New Roman" w:eastAsia="仿宋_GB2312" w:cs="Times New Roman"/>
                <w:b w:val="0"/>
                <w:i w:val="0"/>
                <w:color w:val="000000"/>
                <w:kern w:val="2"/>
                <w:sz w:val="20"/>
                <w:szCs w:val="20"/>
                <w:lang w:val="en-US" w:eastAsia="zh-CN" w:bidi="ar-SA"/>
              </w:rPr>
              <w:t>1、参加学院或学校组织的三下乡活动15分/次，获得优秀个人25分/次。</w:t>
            </w:r>
          </w:p>
        </w:tc>
      </w:tr>
    </w:tbl>
    <w:p w14:paraId="191EE46B">
      <w:pPr>
        <w:sectPr>
          <w:pgSz w:w="11906" w:h="16839"/>
          <w:pgMar w:top="638" w:right="1440" w:bottom="660" w:left="1440" w:header="720" w:footer="720" w:gutter="0"/>
          <w:pgBorders>
            <w:top w:val="none" w:sz="0" w:space="0"/>
            <w:left w:val="none" w:sz="0" w:space="0"/>
            <w:bottom w:val="none" w:sz="0" w:space="0"/>
            <w:right w:val="none" w:sz="0" w:space="0"/>
          </w:pgBorders>
          <w:pgNumType w:fmt="decimal"/>
          <w:cols w:space="720" w:num="1"/>
          <w:docGrid w:linePitch="360" w:charSpace="0"/>
        </w:sectPr>
      </w:pPr>
    </w:p>
    <w:p w14:paraId="0F97AA5A">
      <w:pPr>
        <w:jc w:val="center"/>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扣分量化表</w:t>
      </w:r>
    </w:p>
    <w:tbl>
      <w:tblPr>
        <w:tblStyle w:val="4"/>
        <w:tblpPr w:leftFromText="180" w:rightFromText="180" w:vertAnchor="text" w:horzAnchor="page" w:tblpX="1575" w:tblpY="274"/>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9"/>
        <w:gridCol w:w="1569"/>
        <w:gridCol w:w="2249"/>
        <w:gridCol w:w="2479"/>
      </w:tblGrid>
      <w:tr w14:paraId="0214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42" w:type="dxa"/>
            <w:vMerge w:val="restart"/>
            <w:noWrap w:val="0"/>
            <w:vAlign w:val="center"/>
          </w:tcPr>
          <w:p w14:paraId="4E7772E6">
            <w:pPr>
              <w:jc w:val="center"/>
              <w:rPr>
                <w:rFonts w:hint="default" w:ascii="Times New Roman" w:hAnsi="Times New Roman" w:eastAsia="仿宋_GB2312" w:cs="Times New Roman"/>
              </w:rPr>
            </w:pPr>
            <w:r>
              <w:rPr>
                <w:rFonts w:hint="default" w:ascii="Times New Roman" w:hAnsi="Times New Roman" w:eastAsia="仿宋_GB2312" w:cs="Times New Roman"/>
                <w:b w:val="0"/>
                <w:bCs w:val="0"/>
                <w:sz w:val="24"/>
                <w:szCs w:val="32"/>
                <w:lang w:val="en-US" w:eastAsia="zh-CN"/>
              </w:rPr>
              <w:t>扣分</w:t>
            </w:r>
          </w:p>
        </w:tc>
        <w:tc>
          <w:tcPr>
            <w:tcW w:w="1569" w:type="dxa"/>
            <w:vMerge w:val="restart"/>
            <w:noWrap w:val="0"/>
            <w:vAlign w:val="center"/>
          </w:tcPr>
          <w:p w14:paraId="319AC7D4">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考勤</w:t>
            </w:r>
          </w:p>
        </w:tc>
        <w:tc>
          <w:tcPr>
            <w:tcW w:w="1569" w:type="dxa"/>
            <w:vMerge w:val="restart"/>
            <w:noWrap w:val="0"/>
            <w:vAlign w:val="center"/>
          </w:tcPr>
          <w:p w14:paraId="46F6EE9B">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课堂</w:t>
            </w:r>
          </w:p>
        </w:tc>
        <w:tc>
          <w:tcPr>
            <w:tcW w:w="2249" w:type="dxa"/>
            <w:noWrap w:val="0"/>
            <w:vAlign w:val="center"/>
          </w:tcPr>
          <w:p w14:paraId="3A1B9B95">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sz w:val="20"/>
                <w:szCs w:val="20"/>
              </w:rPr>
              <w:t>旷课</w:t>
            </w:r>
          </w:p>
        </w:tc>
        <w:tc>
          <w:tcPr>
            <w:tcW w:w="2479" w:type="dxa"/>
            <w:shd w:val="clear" w:color="auto" w:fill="auto"/>
            <w:noWrap w:val="0"/>
            <w:vAlign w:val="center"/>
          </w:tcPr>
          <w:p w14:paraId="0AE87451">
            <w:pPr>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扣</w:t>
            </w:r>
            <w:r>
              <w:rPr>
                <w:rFonts w:hint="eastAsia" w:ascii="Times New Roman" w:hAnsi="Times New Roman" w:eastAsia="仿宋_GB2312" w:cs="Times New Roman"/>
                <w:sz w:val="20"/>
                <w:szCs w:val="20"/>
                <w:lang w:val="en-US" w:eastAsia="zh-CN"/>
              </w:rPr>
              <w:t>1.5</w:t>
            </w:r>
            <w:r>
              <w:rPr>
                <w:rFonts w:hint="default" w:ascii="Times New Roman" w:hAnsi="Times New Roman" w:eastAsia="仿宋_GB2312" w:cs="Times New Roman"/>
                <w:sz w:val="20"/>
                <w:szCs w:val="20"/>
              </w:rPr>
              <w:t>分/</w:t>
            </w:r>
            <w:r>
              <w:rPr>
                <w:rFonts w:hint="default" w:ascii="Times New Roman" w:hAnsi="Times New Roman" w:eastAsia="仿宋_GB2312" w:cs="Times New Roman"/>
                <w:sz w:val="20"/>
                <w:szCs w:val="20"/>
                <w:lang w:val="en-US" w:eastAsia="zh-CN"/>
              </w:rPr>
              <w:t>课时</w:t>
            </w:r>
          </w:p>
        </w:tc>
      </w:tr>
      <w:tr w14:paraId="55F6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242" w:type="dxa"/>
            <w:vMerge w:val="continue"/>
            <w:noWrap w:val="0"/>
            <w:vAlign w:val="center"/>
          </w:tcPr>
          <w:p w14:paraId="5C4340C6">
            <w:pPr>
              <w:jc w:val="center"/>
              <w:rPr>
                <w:rFonts w:hint="default" w:ascii="Times New Roman" w:hAnsi="Times New Roman" w:eastAsia="仿宋_GB2312" w:cs="Times New Roman"/>
              </w:rPr>
            </w:pPr>
          </w:p>
        </w:tc>
        <w:tc>
          <w:tcPr>
            <w:tcW w:w="1569" w:type="dxa"/>
            <w:vMerge w:val="continue"/>
            <w:noWrap w:val="0"/>
            <w:vAlign w:val="center"/>
          </w:tcPr>
          <w:p w14:paraId="1D4D952A">
            <w:pPr>
              <w:jc w:val="center"/>
              <w:rPr>
                <w:rFonts w:hint="default" w:ascii="Times New Roman" w:hAnsi="Times New Roman" w:eastAsia="仿宋_GB2312" w:cs="Times New Roman"/>
                <w:sz w:val="20"/>
                <w:szCs w:val="20"/>
              </w:rPr>
            </w:pPr>
          </w:p>
        </w:tc>
        <w:tc>
          <w:tcPr>
            <w:tcW w:w="1569" w:type="dxa"/>
            <w:vMerge w:val="continue"/>
            <w:noWrap w:val="0"/>
            <w:vAlign w:val="center"/>
          </w:tcPr>
          <w:p w14:paraId="1803ECF7">
            <w:pPr>
              <w:jc w:val="center"/>
              <w:rPr>
                <w:rFonts w:hint="default" w:ascii="Times New Roman" w:hAnsi="Times New Roman" w:eastAsia="仿宋_GB2312" w:cs="Times New Roman"/>
                <w:sz w:val="20"/>
                <w:szCs w:val="20"/>
              </w:rPr>
            </w:pPr>
          </w:p>
        </w:tc>
        <w:tc>
          <w:tcPr>
            <w:tcW w:w="2249" w:type="dxa"/>
            <w:noWrap w:val="0"/>
            <w:vAlign w:val="center"/>
          </w:tcPr>
          <w:p w14:paraId="1268E3B5">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迟到，早退（大于10分钟按旷课处理）</w:t>
            </w:r>
          </w:p>
        </w:tc>
        <w:tc>
          <w:tcPr>
            <w:tcW w:w="2479" w:type="dxa"/>
            <w:shd w:val="clear" w:color="auto" w:fill="auto"/>
            <w:noWrap w:val="0"/>
            <w:vAlign w:val="center"/>
          </w:tcPr>
          <w:p w14:paraId="15768716">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0.5</w:t>
            </w:r>
            <w:r>
              <w:rPr>
                <w:rFonts w:hint="default" w:ascii="Times New Roman" w:hAnsi="Times New Roman" w:eastAsia="仿宋_GB2312" w:cs="Times New Roman"/>
                <w:color w:val="000000"/>
                <w:sz w:val="20"/>
                <w:szCs w:val="20"/>
              </w:rPr>
              <w:t>分/</w:t>
            </w:r>
            <w:r>
              <w:rPr>
                <w:rFonts w:hint="default" w:ascii="Times New Roman" w:hAnsi="Times New Roman" w:eastAsia="仿宋_GB2312" w:cs="Times New Roman"/>
                <w:color w:val="000000"/>
                <w:sz w:val="20"/>
                <w:szCs w:val="20"/>
                <w:lang w:val="en-US" w:eastAsia="zh-CN"/>
              </w:rPr>
              <w:t>课时</w:t>
            </w:r>
          </w:p>
        </w:tc>
      </w:tr>
      <w:tr w14:paraId="16ED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42" w:type="dxa"/>
            <w:vMerge w:val="continue"/>
            <w:noWrap w:val="0"/>
            <w:vAlign w:val="center"/>
          </w:tcPr>
          <w:p w14:paraId="0EF6A4CF">
            <w:pPr>
              <w:jc w:val="center"/>
              <w:rPr>
                <w:rFonts w:hint="default" w:ascii="Times New Roman" w:hAnsi="Times New Roman" w:eastAsia="仿宋_GB2312" w:cs="Times New Roman"/>
              </w:rPr>
            </w:pPr>
          </w:p>
        </w:tc>
        <w:tc>
          <w:tcPr>
            <w:tcW w:w="1569" w:type="dxa"/>
            <w:vMerge w:val="continue"/>
            <w:noWrap w:val="0"/>
            <w:vAlign w:val="center"/>
          </w:tcPr>
          <w:p w14:paraId="78532FD2">
            <w:pPr>
              <w:jc w:val="center"/>
              <w:rPr>
                <w:rFonts w:hint="default" w:ascii="Times New Roman" w:hAnsi="Times New Roman" w:eastAsia="仿宋_GB2312" w:cs="Times New Roman"/>
                <w:sz w:val="20"/>
                <w:szCs w:val="20"/>
              </w:rPr>
            </w:pPr>
          </w:p>
        </w:tc>
        <w:tc>
          <w:tcPr>
            <w:tcW w:w="1569" w:type="dxa"/>
            <w:vMerge w:val="restart"/>
            <w:noWrap w:val="0"/>
            <w:vAlign w:val="center"/>
          </w:tcPr>
          <w:p w14:paraId="041C9E14">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晚自习</w:t>
            </w:r>
          </w:p>
        </w:tc>
        <w:tc>
          <w:tcPr>
            <w:tcW w:w="2249" w:type="dxa"/>
            <w:shd w:val="clear" w:color="auto" w:fill="auto"/>
            <w:noWrap w:val="0"/>
            <w:vAlign w:val="center"/>
          </w:tcPr>
          <w:p w14:paraId="00E5EBC8">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晚自习违纪</w:t>
            </w:r>
          </w:p>
        </w:tc>
        <w:tc>
          <w:tcPr>
            <w:tcW w:w="2479" w:type="dxa"/>
            <w:shd w:val="clear" w:color="auto" w:fill="auto"/>
            <w:noWrap w:val="0"/>
            <w:vAlign w:val="center"/>
          </w:tcPr>
          <w:p w14:paraId="235551A5">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0.5</w:t>
            </w:r>
            <w:r>
              <w:rPr>
                <w:rFonts w:hint="default" w:ascii="Times New Roman" w:hAnsi="Times New Roman" w:eastAsia="仿宋_GB2312" w:cs="Times New Roman"/>
                <w:color w:val="000000"/>
                <w:sz w:val="20"/>
                <w:szCs w:val="20"/>
              </w:rPr>
              <w:t>分/次</w:t>
            </w:r>
          </w:p>
        </w:tc>
      </w:tr>
      <w:tr w14:paraId="57E8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42" w:type="dxa"/>
            <w:vMerge w:val="continue"/>
            <w:noWrap w:val="0"/>
            <w:vAlign w:val="center"/>
          </w:tcPr>
          <w:p w14:paraId="4E503DCB">
            <w:pPr>
              <w:jc w:val="center"/>
              <w:rPr>
                <w:rFonts w:hint="default" w:ascii="Times New Roman" w:hAnsi="Times New Roman" w:eastAsia="仿宋_GB2312" w:cs="Times New Roman"/>
              </w:rPr>
            </w:pPr>
          </w:p>
        </w:tc>
        <w:tc>
          <w:tcPr>
            <w:tcW w:w="1569" w:type="dxa"/>
            <w:vMerge w:val="continue"/>
            <w:noWrap w:val="0"/>
            <w:vAlign w:val="center"/>
          </w:tcPr>
          <w:p w14:paraId="094ACE50">
            <w:pPr>
              <w:jc w:val="center"/>
              <w:rPr>
                <w:rFonts w:hint="default" w:ascii="Times New Roman" w:hAnsi="Times New Roman" w:eastAsia="仿宋_GB2312" w:cs="Times New Roman"/>
                <w:sz w:val="20"/>
                <w:szCs w:val="20"/>
              </w:rPr>
            </w:pPr>
          </w:p>
        </w:tc>
        <w:tc>
          <w:tcPr>
            <w:tcW w:w="1569" w:type="dxa"/>
            <w:vMerge w:val="continue"/>
            <w:noWrap w:val="0"/>
            <w:vAlign w:val="center"/>
          </w:tcPr>
          <w:p w14:paraId="067D925A">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1EB1F82D">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代自习</w:t>
            </w:r>
          </w:p>
        </w:tc>
        <w:tc>
          <w:tcPr>
            <w:tcW w:w="2479" w:type="dxa"/>
            <w:shd w:val="clear" w:color="auto" w:fill="auto"/>
            <w:noWrap w:val="0"/>
            <w:vAlign w:val="center"/>
          </w:tcPr>
          <w:p w14:paraId="0682912F">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分/次</w:t>
            </w:r>
          </w:p>
        </w:tc>
      </w:tr>
      <w:tr w14:paraId="1653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42" w:type="dxa"/>
            <w:vMerge w:val="continue"/>
            <w:noWrap w:val="0"/>
            <w:vAlign w:val="center"/>
          </w:tcPr>
          <w:p w14:paraId="639F995A">
            <w:pPr>
              <w:jc w:val="center"/>
              <w:rPr>
                <w:rFonts w:hint="default" w:ascii="Times New Roman" w:hAnsi="Times New Roman" w:eastAsia="仿宋_GB2312" w:cs="Times New Roman"/>
              </w:rPr>
            </w:pPr>
          </w:p>
        </w:tc>
        <w:tc>
          <w:tcPr>
            <w:tcW w:w="1569" w:type="dxa"/>
            <w:vMerge w:val="continue"/>
            <w:noWrap w:val="0"/>
            <w:vAlign w:val="center"/>
          </w:tcPr>
          <w:p w14:paraId="37E5F2F6">
            <w:pPr>
              <w:jc w:val="center"/>
              <w:rPr>
                <w:rFonts w:hint="default" w:ascii="Times New Roman" w:hAnsi="Times New Roman" w:eastAsia="仿宋_GB2312" w:cs="Times New Roman"/>
                <w:sz w:val="20"/>
                <w:szCs w:val="20"/>
              </w:rPr>
            </w:pPr>
          </w:p>
        </w:tc>
        <w:tc>
          <w:tcPr>
            <w:tcW w:w="1569" w:type="dxa"/>
            <w:vMerge w:val="continue"/>
            <w:noWrap w:val="0"/>
            <w:vAlign w:val="center"/>
          </w:tcPr>
          <w:p w14:paraId="651B7638">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0BE115F9">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旷自习</w:t>
            </w:r>
          </w:p>
        </w:tc>
        <w:tc>
          <w:tcPr>
            <w:tcW w:w="2479" w:type="dxa"/>
            <w:shd w:val="clear" w:color="auto" w:fill="auto"/>
            <w:noWrap w:val="0"/>
            <w:vAlign w:val="center"/>
          </w:tcPr>
          <w:p w14:paraId="56859160">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分/次</w:t>
            </w:r>
          </w:p>
        </w:tc>
      </w:tr>
      <w:tr w14:paraId="608A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242" w:type="dxa"/>
            <w:vMerge w:val="continue"/>
            <w:noWrap w:val="0"/>
            <w:vAlign w:val="center"/>
          </w:tcPr>
          <w:p w14:paraId="6AE6DEFD">
            <w:pPr>
              <w:jc w:val="center"/>
              <w:rPr>
                <w:rFonts w:hint="default" w:ascii="Times New Roman" w:hAnsi="Times New Roman" w:eastAsia="仿宋_GB2312" w:cs="Times New Roman"/>
              </w:rPr>
            </w:pPr>
          </w:p>
        </w:tc>
        <w:tc>
          <w:tcPr>
            <w:tcW w:w="1569" w:type="dxa"/>
            <w:vMerge w:val="continue"/>
            <w:noWrap w:val="0"/>
            <w:vAlign w:val="center"/>
          </w:tcPr>
          <w:p w14:paraId="7C34F2EF">
            <w:pPr>
              <w:jc w:val="center"/>
              <w:rPr>
                <w:rFonts w:hint="default" w:ascii="Times New Roman" w:hAnsi="Times New Roman" w:eastAsia="仿宋_GB2312" w:cs="Times New Roman"/>
                <w:sz w:val="20"/>
                <w:szCs w:val="20"/>
              </w:rPr>
            </w:pPr>
          </w:p>
        </w:tc>
        <w:tc>
          <w:tcPr>
            <w:tcW w:w="1569" w:type="dxa"/>
            <w:vMerge w:val="continue"/>
            <w:noWrap w:val="0"/>
            <w:vAlign w:val="center"/>
          </w:tcPr>
          <w:p w14:paraId="3E4BCCD6">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254401F8">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迟到早退</w:t>
            </w:r>
          </w:p>
        </w:tc>
        <w:tc>
          <w:tcPr>
            <w:tcW w:w="2479" w:type="dxa"/>
            <w:shd w:val="clear" w:color="auto" w:fill="auto"/>
            <w:noWrap w:val="0"/>
            <w:vAlign w:val="center"/>
          </w:tcPr>
          <w:p w14:paraId="70A1E13A">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分/次</w:t>
            </w:r>
          </w:p>
        </w:tc>
      </w:tr>
      <w:tr w14:paraId="386E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242" w:type="dxa"/>
            <w:vMerge w:val="continue"/>
            <w:noWrap w:val="0"/>
            <w:vAlign w:val="center"/>
          </w:tcPr>
          <w:p w14:paraId="667763C8">
            <w:pPr>
              <w:jc w:val="center"/>
              <w:rPr>
                <w:rFonts w:hint="default" w:ascii="Times New Roman" w:hAnsi="Times New Roman" w:eastAsia="仿宋_GB2312" w:cs="Times New Roman"/>
              </w:rPr>
            </w:pPr>
          </w:p>
        </w:tc>
        <w:tc>
          <w:tcPr>
            <w:tcW w:w="1569" w:type="dxa"/>
            <w:vMerge w:val="continue"/>
            <w:noWrap w:val="0"/>
            <w:vAlign w:val="center"/>
          </w:tcPr>
          <w:p w14:paraId="78FA52E2">
            <w:pPr>
              <w:jc w:val="center"/>
              <w:rPr>
                <w:rFonts w:hint="default" w:ascii="Times New Roman" w:hAnsi="Times New Roman" w:eastAsia="仿宋_GB2312" w:cs="Times New Roman"/>
                <w:sz w:val="20"/>
                <w:szCs w:val="20"/>
              </w:rPr>
            </w:pPr>
          </w:p>
        </w:tc>
        <w:tc>
          <w:tcPr>
            <w:tcW w:w="1569" w:type="dxa"/>
            <w:vMerge w:val="continue"/>
            <w:noWrap w:val="0"/>
            <w:vAlign w:val="center"/>
          </w:tcPr>
          <w:p w14:paraId="5543E110">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3150C7C5">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请假（超过</w:t>
            </w:r>
            <w:r>
              <w:rPr>
                <w:rFonts w:hint="default"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次/学期）</w:t>
            </w:r>
          </w:p>
        </w:tc>
        <w:tc>
          <w:tcPr>
            <w:tcW w:w="2479" w:type="dxa"/>
            <w:shd w:val="clear" w:color="auto" w:fill="auto"/>
            <w:noWrap w:val="0"/>
            <w:vAlign w:val="center"/>
          </w:tcPr>
          <w:p w14:paraId="1FA0EC3D">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themeColor="text1"/>
                <w:sz w:val="20"/>
                <w:szCs w:val="20"/>
                <w14:textFill>
                  <w14:solidFill>
                    <w14:schemeClr w14:val="tx1"/>
                  </w14:solidFill>
                </w14:textFill>
              </w:rPr>
              <w:t>扣</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1.5</w:t>
            </w:r>
            <w:r>
              <w:rPr>
                <w:rFonts w:hint="default" w:ascii="Times New Roman" w:hAnsi="Times New Roman" w:eastAsia="仿宋_GB2312" w:cs="Times New Roman"/>
                <w:color w:val="000000" w:themeColor="text1"/>
                <w:sz w:val="20"/>
                <w:szCs w:val="20"/>
                <w14:textFill>
                  <w14:solidFill>
                    <w14:schemeClr w14:val="tx1"/>
                  </w14:solidFill>
                </w14:textFill>
              </w:rPr>
              <w:t>分/次</w:t>
            </w:r>
          </w:p>
        </w:tc>
      </w:tr>
      <w:tr w14:paraId="5B57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noWrap w:val="0"/>
            <w:vAlign w:val="center"/>
          </w:tcPr>
          <w:p w14:paraId="0479C140">
            <w:pPr>
              <w:jc w:val="center"/>
              <w:rPr>
                <w:rFonts w:hint="default" w:ascii="Times New Roman" w:hAnsi="Times New Roman" w:eastAsia="仿宋_GB2312" w:cs="Times New Roman"/>
              </w:rPr>
            </w:pPr>
          </w:p>
        </w:tc>
        <w:tc>
          <w:tcPr>
            <w:tcW w:w="1569" w:type="dxa"/>
            <w:vMerge w:val="continue"/>
            <w:noWrap w:val="0"/>
            <w:vAlign w:val="center"/>
          </w:tcPr>
          <w:p w14:paraId="480F2D70">
            <w:pPr>
              <w:jc w:val="center"/>
              <w:rPr>
                <w:rFonts w:hint="default" w:ascii="Times New Roman" w:hAnsi="Times New Roman" w:eastAsia="仿宋_GB2312" w:cs="Times New Roman"/>
                <w:sz w:val="20"/>
                <w:szCs w:val="20"/>
              </w:rPr>
            </w:pPr>
          </w:p>
        </w:tc>
        <w:tc>
          <w:tcPr>
            <w:tcW w:w="1569" w:type="dxa"/>
            <w:shd w:val="clear" w:color="auto" w:fill="auto"/>
            <w:noWrap w:val="0"/>
            <w:vAlign w:val="center"/>
          </w:tcPr>
          <w:p w14:paraId="4EA44246">
            <w:pPr>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会议</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集会</w:t>
            </w:r>
            <w:r>
              <w:rPr>
                <w:rFonts w:hint="default" w:ascii="Times New Roman" w:hAnsi="Times New Roman" w:eastAsia="仿宋_GB2312" w:cs="Times New Roman"/>
                <w:sz w:val="20"/>
                <w:szCs w:val="20"/>
                <w:lang w:eastAsia="zh-CN"/>
              </w:rPr>
              <w:t>）</w:t>
            </w:r>
          </w:p>
        </w:tc>
        <w:tc>
          <w:tcPr>
            <w:tcW w:w="2249" w:type="dxa"/>
            <w:shd w:val="clear" w:color="auto" w:fill="auto"/>
            <w:noWrap w:val="0"/>
            <w:vAlign w:val="center"/>
          </w:tcPr>
          <w:p w14:paraId="466B5C0F">
            <w:pPr>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color w:val="000000"/>
                <w:sz w:val="20"/>
                <w:szCs w:val="20"/>
              </w:rPr>
              <w:t>不参加班级活动，班会，学院、校级会议（迟到早退10分钟算缺勤）</w:t>
            </w:r>
          </w:p>
        </w:tc>
        <w:tc>
          <w:tcPr>
            <w:tcW w:w="2479" w:type="dxa"/>
            <w:shd w:val="clear" w:color="auto" w:fill="auto"/>
            <w:noWrap w:val="0"/>
            <w:vAlign w:val="center"/>
          </w:tcPr>
          <w:p w14:paraId="2FF7DB4D">
            <w:pPr>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lang w:val="en-US" w:eastAsia="zh-CN"/>
              </w:rPr>
              <w:t>分/次</w:t>
            </w:r>
          </w:p>
        </w:tc>
      </w:tr>
      <w:tr w14:paraId="68B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1BF3FFF2">
            <w:pPr>
              <w:jc w:val="center"/>
              <w:rPr>
                <w:rFonts w:hint="default" w:ascii="Times New Roman" w:hAnsi="Times New Roman" w:eastAsia="仿宋_GB2312" w:cs="Times New Roman"/>
              </w:rPr>
            </w:pPr>
          </w:p>
        </w:tc>
        <w:tc>
          <w:tcPr>
            <w:tcW w:w="1569" w:type="dxa"/>
            <w:vMerge w:val="restart"/>
            <w:noWrap w:val="0"/>
            <w:vAlign w:val="center"/>
          </w:tcPr>
          <w:p w14:paraId="052F13AA">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违规，违纪</w:t>
            </w:r>
          </w:p>
        </w:tc>
        <w:tc>
          <w:tcPr>
            <w:tcW w:w="1569" w:type="dxa"/>
            <w:vMerge w:val="restart"/>
            <w:noWrap w:val="0"/>
            <w:vAlign w:val="center"/>
          </w:tcPr>
          <w:p w14:paraId="186495DE">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集体受学校通报批评</w:t>
            </w:r>
          </w:p>
        </w:tc>
        <w:tc>
          <w:tcPr>
            <w:tcW w:w="2249" w:type="dxa"/>
            <w:noWrap w:val="0"/>
            <w:vAlign w:val="center"/>
          </w:tcPr>
          <w:p w14:paraId="0135C7F4">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班长（团支书）</w:t>
            </w:r>
          </w:p>
        </w:tc>
        <w:tc>
          <w:tcPr>
            <w:tcW w:w="2479" w:type="dxa"/>
            <w:noWrap w:val="0"/>
            <w:vAlign w:val="center"/>
          </w:tcPr>
          <w:p w14:paraId="62302307">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分/次</w:t>
            </w:r>
          </w:p>
        </w:tc>
      </w:tr>
      <w:tr w14:paraId="7E52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50F153CF">
            <w:pPr>
              <w:jc w:val="center"/>
              <w:rPr>
                <w:rFonts w:hint="default" w:ascii="Times New Roman" w:hAnsi="Times New Roman" w:eastAsia="仿宋_GB2312" w:cs="Times New Roman"/>
              </w:rPr>
            </w:pPr>
          </w:p>
        </w:tc>
        <w:tc>
          <w:tcPr>
            <w:tcW w:w="1569" w:type="dxa"/>
            <w:vMerge w:val="continue"/>
            <w:noWrap w:val="0"/>
            <w:vAlign w:val="center"/>
          </w:tcPr>
          <w:p w14:paraId="2774BE11">
            <w:pPr>
              <w:jc w:val="center"/>
              <w:rPr>
                <w:rFonts w:hint="default" w:ascii="Times New Roman" w:hAnsi="Times New Roman" w:eastAsia="仿宋_GB2312" w:cs="Times New Roman"/>
                <w:sz w:val="20"/>
                <w:szCs w:val="20"/>
              </w:rPr>
            </w:pPr>
          </w:p>
        </w:tc>
        <w:tc>
          <w:tcPr>
            <w:tcW w:w="1569" w:type="dxa"/>
            <w:vMerge w:val="continue"/>
            <w:noWrap w:val="0"/>
            <w:vAlign w:val="center"/>
          </w:tcPr>
          <w:p w14:paraId="662C0E1E">
            <w:pPr>
              <w:jc w:val="center"/>
              <w:rPr>
                <w:rFonts w:hint="default" w:ascii="Times New Roman" w:hAnsi="Times New Roman" w:eastAsia="仿宋_GB2312" w:cs="Times New Roman"/>
                <w:sz w:val="20"/>
                <w:szCs w:val="20"/>
              </w:rPr>
            </w:pPr>
          </w:p>
        </w:tc>
        <w:tc>
          <w:tcPr>
            <w:tcW w:w="2249" w:type="dxa"/>
            <w:noWrap w:val="0"/>
            <w:vAlign w:val="center"/>
          </w:tcPr>
          <w:p w14:paraId="150A7438">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班委（团支委）</w:t>
            </w:r>
          </w:p>
        </w:tc>
        <w:tc>
          <w:tcPr>
            <w:tcW w:w="2479" w:type="dxa"/>
            <w:noWrap w:val="0"/>
            <w:vAlign w:val="center"/>
          </w:tcPr>
          <w:p w14:paraId="1A216870">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分/次</w:t>
            </w:r>
          </w:p>
        </w:tc>
      </w:tr>
      <w:tr w14:paraId="5ECD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A8C8725">
            <w:pPr>
              <w:jc w:val="center"/>
              <w:rPr>
                <w:rFonts w:hint="default" w:ascii="Times New Roman" w:hAnsi="Times New Roman" w:eastAsia="仿宋_GB2312" w:cs="Times New Roman"/>
              </w:rPr>
            </w:pPr>
          </w:p>
        </w:tc>
        <w:tc>
          <w:tcPr>
            <w:tcW w:w="1569" w:type="dxa"/>
            <w:vMerge w:val="continue"/>
            <w:noWrap w:val="0"/>
            <w:vAlign w:val="center"/>
          </w:tcPr>
          <w:p w14:paraId="21B27E5E">
            <w:pPr>
              <w:jc w:val="center"/>
              <w:rPr>
                <w:rFonts w:hint="default" w:ascii="Times New Roman" w:hAnsi="Times New Roman" w:eastAsia="仿宋_GB2312" w:cs="Times New Roman"/>
                <w:sz w:val="20"/>
                <w:szCs w:val="20"/>
              </w:rPr>
            </w:pPr>
          </w:p>
        </w:tc>
        <w:tc>
          <w:tcPr>
            <w:tcW w:w="1569" w:type="dxa"/>
            <w:vMerge w:val="continue"/>
            <w:noWrap w:val="0"/>
            <w:vAlign w:val="center"/>
          </w:tcPr>
          <w:p w14:paraId="0F228066">
            <w:pPr>
              <w:jc w:val="center"/>
              <w:rPr>
                <w:rFonts w:hint="default" w:ascii="Times New Roman" w:hAnsi="Times New Roman" w:eastAsia="仿宋_GB2312" w:cs="Times New Roman"/>
                <w:sz w:val="20"/>
                <w:szCs w:val="20"/>
              </w:rPr>
            </w:pPr>
          </w:p>
        </w:tc>
        <w:tc>
          <w:tcPr>
            <w:tcW w:w="2249" w:type="dxa"/>
            <w:noWrap w:val="0"/>
            <w:vAlign w:val="center"/>
          </w:tcPr>
          <w:p w14:paraId="77C2DF11">
            <w:pPr>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班级成员</w:t>
            </w:r>
          </w:p>
        </w:tc>
        <w:tc>
          <w:tcPr>
            <w:tcW w:w="2479" w:type="dxa"/>
            <w:noWrap w:val="0"/>
            <w:vAlign w:val="center"/>
          </w:tcPr>
          <w:p w14:paraId="75D4EF7F">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分/次</w:t>
            </w:r>
          </w:p>
        </w:tc>
      </w:tr>
      <w:tr w14:paraId="32F3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3AC3342D">
            <w:pPr>
              <w:jc w:val="center"/>
              <w:rPr>
                <w:rFonts w:hint="default" w:ascii="Times New Roman" w:hAnsi="Times New Roman" w:eastAsia="仿宋_GB2312" w:cs="Times New Roman"/>
              </w:rPr>
            </w:pPr>
          </w:p>
        </w:tc>
        <w:tc>
          <w:tcPr>
            <w:tcW w:w="1569" w:type="dxa"/>
            <w:vMerge w:val="continue"/>
            <w:noWrap w:val="0"/>
            <w:vAlign w:val="center"/>
          </w:tcPr>
          <w:p w14:paraId="3B95B58C">
            <w:pPr>
              <w:jc w:val="center"/>
              <w:rPr>
                <w:rFonts w:hint="default" w:ascii="Times New Roman" w:hAnsi="Times New Roman" w:eastAsia="仿宋_GB2312" w:cs="Times New Roman"/>
                <w:sz w:val="20"/>
                <w:szCs w:val="20"/>
              </w:rPr>
            </w:pPr>
          </w:p>
        </w:tc>
        <w:tc>
          <w:tcPr>
            <w:tcW w:w="1569" w:type="dxa"/>
            <w:vMerge w:val="restart"/>
            <w:noWrap w:val="0"/>
            <w:vAlign w:val="center"/>
          </w:tcPr>
          <w:p w14:paraId="352B5269">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学院通报批评</w:t>
            </w:r>
          </w:p>
        </w:tc>
        <w:tc>
          <w:tcPr>
            <w:tcW w:w="2249" w:type="dxa"/>
            <w:shd w:val="clear" w:color="auto" w:fill="auto"/>
            <w:noWrap w:val="0"/>
            <w:vAlign w:val="center"/>
          </w:tcPr>
          <w:p w14:paraId="6B425B11">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班长（团支书）</w:t>
            </w:r>
          </w:p>
        </w:tc>
        <w:tc>
          <w:tcPr>
            <w:tcW w:w="2479" w:type="dxa"/>
            <w:noWrap w:val="0"/>
            <w:vAlign w:val="center"/>
          </w:tcPr>
          <w:p w14:paraId="4CB5F241">
            <w:pPr>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分/次</w:t>
            </w:r>
          </w:p>
        </w:tc>
      </w:tr>
      <w:tr w14:paraId="0366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1615DCB9">
            <w:pPr>
              <w:jc w:val="center"/>
              <w:rPr>
                <w:rFonts w:hint="default" w:ascii="Times New Roman" w:hAnsi="Times New Roman" w:eastAsia="仿宋_GB2312" w:cs="Times New Roman"/>
              </w:rPr>
            </w:pPr>
          </w:p>
        </w:tc>
        <w:tc>
          <w:tcPr>
            <w:tcW w:w="1569" w:type="dxa"/>
            <w:vMerge w:val="continue"/>
            <w:noWrap w:val="0"/>
            <w:vAlign w:val="center"/>
          </w:tcPr>
          <w:p w14:paraId="617A752C">
            <w:pPr>
              <w:jc w:val="center"/>
              <w:rPr>
                <w:rFonts w:hint="default" w:ascii="Times New Roman" w:hAnsi="Times New Roman" w:eastAsia="仿宋_GB2312" w:cs="Times New Roman"/>
                <w:sz w:val="20"/>
                <w:szCs w:val="20"/>
              </w:rPr>
            </w:pPr>
          </w:p>
        </w:tc>
        <w:tc>
          <w:tcPr>
            <w:tcW w:w="1569" w:type="dxa"/>
            <w:vMerge w:val="continue"/>
            <w:noWrap w:val="0"/>
            <w:vAlign w:val="center"/>
          </w:tcPr>
          <w:p w14:paraId="666BE4B5">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06AA0734">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班委（团支委）</w:t>
            </w:r>
          </w:p>
        </w:tc>
        <w:tc>
          <w:tcPr>
            <w:tcW w:w="2479" w:type="dxa"/>
            <w:noWrap w:val="0"/>
            <w:vAlign w:val="center"/>
          </w:tcPr>
          <w:p w14:paraId="6A784489">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分/次</w:t>
            </w:r>
          </w:p>
        </w:tc>
      </w:tr>
      <w:tr w14:paraId="6627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0122E309">
            <w:pPr>
              <w:jc w:val="center"/>
              <w:rPr>
                <w:rFonts w:hint="default" w:ascii="Times New Roman" w:hAnsi="Times New Roman" w:eastAsia="仿宋_GB2312" w:cs="Times New Roman"/>
              </w:rPr>
            </w:pPr>
          </w:p>
        </w:tc>
        <w:tc>
          <w:tcPr>
            <w:tcW w:w="1569" w:type="dxa"/>
            <w:vMerge w:val="continue"/>
            <w:noWrap w:val="0"/>
            <w:vAlign w:val="center"/>
          </w:tcPr>
          <w:p w14:paraId="57E624A2">
            <w:pPr>
              <w:jc w:val="center"/>
              <w:rPr>
                <w:rFonts w:hint="default" w:ascii="Times New Roman" w:hAnsi="Times New Roman" w:eastAsia="仿宋_GB2312" w:cs="Times New Roman"/>
                <w:sz w:val="20"/>
                <w:szCs w:val="20"/>
              </w:rPr>
            </w:pPr>
          </w:p>
        </w:tc>
        <w:tc>
          <w:tcPr>
            <w:tcW w:w="1569" w:type="dxa"/>
            <w:vMerge w:val="continue"/>
            <w:noWrap w:val="0"/>
            <w:vAlign w:val="center"/>
          </w:tcPr>
          <w:p w14:paraId="7B5FAED3">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4A45D57A">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班级成员</w:t>
            </w:r>
          </w:p>
        </w:tc>
        <w:tc>
          <w:tcPr>
            <w:tcW w:w="2479" w:type="dxa"/>
            <w:noWrap w:val="0"/>
            <w:vAlign w:val="center"/>
          </w:tcPr>
          <w:p w14:paraId="6768593A">
            <w:pPr>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分/次</w:t>
            </w:r>
          </w:p>
        </w:tc>
      </w:tr>
      <w:tr w14:paraId="435C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0B5D581B">
            <w:pPr>
              <w:jc w:val="center"/>
              <w:rPr>
                <w:rFonts w:hint="default" w:ascii="Times New Roman" w:hAnsi="Times New Roman" w:eastAsia="仿宋_GB2312" w:cs="Times New Roman"/>
              </w:rPr>
            </w:pPr>
          </w:p>
        </w:tc>
        <w:tc>
          <w:tcPr>
            <w:tcW w:w="1569" w:type="dxa"/>
            <w:vMerge w:val="continue"/>
            <w:noWrap w:val="0"/>
            <w:vAlign w:val="center"/>
          </w:tcPr>
          <w:p w14:paraId="31FDE2E4">
            <w:pPr>
              <w:jc w:val="center"/>
              <w:rPr>
                <w:rFonts w:hint="default" w:ascii="Times New Roman" w:hAnsi="Times New Roman" w:eastAsia="仿宋_GB2312" w:cs="Times New Roman"/>
                <w:sz w:val="20"/>
                <w:szCs w:val="20"/>
              </w:rPr>
            </w:pPr>
          </w:p>
        </w:tc>
        <w:tc>
          <w:tcPr>
            <w:tcW w:w="1569" w:type="dxa"/>
            <w:vMerge w:val="continue"/>
            <w:noWrap w:val="0"/>
            <w:vAlign w:val="center"/>
          </w:tcPr>
          <w:p w14:paraId="2A550C43">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0FDA3B58">
            <w:pPr>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个人</w:t>
            </w:r>
          </w:p>
        </w:tc>
        <w:tc>
          <w:tcPr>
            <w:tcW w:w="2479" w:type="dxa"/>
            <w:noWrap w:val="0"/>
            <w:vAlign w:val="center"/>
          </w:tcPr>
          <w:p w14:paraId="6EA8576E">
            <w:pPr>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扣</w:t>
            </w:r>
            <w:r>
              <w:rPr>
                <w:rFonts w:hint="eastAsia"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分/次</w:t>
            </w:r>
          </w:p>
        </w:tc>
      </w:tr>
      <w:tr w14:paraId="2B27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291B7AE">
            <w:pPr>
              <w:jc w:val="center"/>
              <w:rPr>
                <w:rFonts w:hint="default" w:ascii="Times New Roman" w:hAnsi="Times New Roman" w:eastAsia="仿宋_GB2312" w:cs="Times New Roman"/>
              </w:rPr>
            </w:pPr>
          </w:p>
        </w:tc>
        <w:tc>
          <w:tcPr>
            <w:tcW w:w="1569" w:type="dxa"/>
            <w:vMerge w:val="continue"/>
            <w:noWrap w:val="0"/>
            <w:vAlign w:val="center"/>
          </w:tcPr>
          <w:p w14:paraId="1F000E2C">
            <w:pPr>
              <w:jc w:val="center"/>
              <w:rPr>
                <w:rFonts w:hint="default" w:ascii="Times New Roman" w:hAnsi="Times New Roman" w:eastAsia="仿宋_GB2312" w:cs="Times New Roman"/>
                <w:sz w:val="20"/>
                <w:szCs w:val="20"/>
              </w:rPr>
            </w:pPr>
          </w:p>
        </w:tc>
        <w:tc>
          <w:tcPr>
            <w:tcW w:w="1569" w:type="dxa"/>
            <w:vMerge w:val="restart"/>
            <w:noWrap w:val="0"/>
            <w:vAlign w:val="center"/>
          </w:tcPr>
          <w:p w14:paraId="497F5458">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违反宿舍管理、校外租房、晚不归寝</w:t>
            </w:r>
          </w:p>
        </w:tc>
        <w:tc>
          <w:tcPr>
            <w:tcW w:w="2249" w:type="dxa"/>
            <w:shd w:val="clear" w:color="auto" w:fill="auto"/>
            <w:noWrap w:val="0"/>
            <w:vAlign w:val="center"/>
          </w:tcPr>
          <w:p w14:paraId="0E7D122B">
            <w:pPr>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私自在外租房者</w:t>
            </w:r>
          </w:p>
        </w:tc>
        <w:tc>
          <w:tcPr>
            <w:tcW w:w="2479" w:type="dxa"/>
            <w:shd w:val="clear" w:color="auto" w:fill="auto"/>
            <w:noWrap w:val="0"/>
            <w:vAlign w:val="center"/>
          </w:tcPr>
          <w:p w14:paraId="27652463">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分/次</w:t>
            </w:r>
          </w:p>
        </w:tc>
      </w:tr>
      <w:tr w14:paraId="745F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6B99D523">
            <w:pPr>
              <w:jc w:val="center"/>
              <w:rPr>
                <w:rFonts w:hint="default" w:ascii="Times New Roman" w:hAnsi="Times New Roman" w:eastAsia="仿宋_GB2312" w:cs="Times New Roman"/>
              </w:rPr>
            </w:pPr>
          </w:p>
        </w:tc>
        <w:tc>
          <w:tcPr>
            <w:tcW w:w="1569" w:type="dxa"/>
            <w:vMerge w:val="continue"/>
            <w:noWrap w:val="0"/>
            <w:vAlign w:val="center"/>
          </w:tcPr>
          <w:p w14:paraId="1E7E5418">
            <w:pPr>
              <w:jc w:val="center"/>
              <w:rPr>
                <w:rFonts w:hint="default" w:ascii="Times New Roman" w:hAnsi="Times New Roman" w:eastAsia="仿宋_GB2312" w:cs="Times New Roman"/>
                <w:sz w:val="20"/>
                <w:szCs w:val="20"/>
              </w:rPr>
            </w:pPr>
          </w:p>
        </w:tc>
        <w:tc>
          <w:tcPr>
            <w:tcW w:w="1569" w:type="dxa"/>
            <w:vMerge w:val="continue"/>
            <w:noWrap w:val="0"/>
            <w:vAlign w:val="center"/>
          </w:tcPr>
          <w:p w14:paraId="7C5D3A7C">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71019BF8">
            <w:pPr>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晚不归寝，留异性住宿</w:t>
            </w:r>
          </w:p>
        </w:tc>
        <w:tc>
          <w:tcPr>
            <w:tcW w:w="2479" w:type="dxa"/>
            <w:shd w:val="clear" w:color="auto" w:fill="auto"/>
            <w:noWrap w:val="0"/>
            <w:vAlign w:val="center"/>
          </w:tcPr>
          <w:p w14:paraId="18B41D1E">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3</w:t>
            </w:r>
            <w:r>
              <w:rPr>
                <w:rFonts w:hint="default" w:ascii="Times New Roman" w:hAnsi="Times New Roman" w:eastAsia="仿宋_GB2312" w:cs="Times New Roman"/>
                <w:color w:val="000000"/>
                <w:sz w:val="20"/>
                <w:szCs w:val="20"/>
              </w:rPr>
              <w:t>分/次</w:t>
            </w:r>
          </w:p>
        </w:tc>
      </w:tr>
      <w:tr w14:paraId="2F5E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9F60365">
            <w:pPr>
              <w:jc w:val="center"/>
              <w:rPr>
                <w:rFonts w:hint="default" w:ascii="Times New Roman" w:hAnsi="Times New Roman" w:eastAsia="仿宋_GB2312" w:cs="Times New Roman"/>
              </w:rPr>
            </w:pPr>
          </w:p>
        </w:tc>
        <w:tc>
          <w:tcPr>
            <w:tcW w:w="1569" w:type="dxa"/>
            <w:vMerge w:val="continue"/>
            <w:noWrap w:val="0"/>
            <w:vAlign w:val="center"/>
          </w:tcPr>
          <w:p w14:paraId="7E805ABE">
            <w:pPr>
              <w:jc w:val="center"/>
              <w:rPr>
                <w:rFonts w:hint="default" w:ascii="Times New Roman" w:hAnsi="Times New Roman" w:eastAsia="仿宋_GB2312" w:cs="Times New Roman"/>
                <w:sz w:val="20"/>
                <w:szCs w:val="20"/>
              </w:rPr>
            </w:pPr>
          </w:p>
        </w:tc>
        <w:tc>
          <w:tcPr>
            <w:tcW w:w="1569" w:type="dxa"/>
            <w:vMerge w:val="continue"/>
            <w:noWrap w:val="0"/>
            <w:vAlign w:val="center"/>
          </w:tcPr>
          <w:p w14:paraId="6A0459C4">
            <w:pPr>
              <w:jc w:val="center"/>
              <w:rPr>
                <w:rFonts w:hint="default" w:ascii="Times New Roman" w:hAnsi="Times New Roman" w:eastAsia="仿宋_GB2312" w:cs="Times New Roman"/>
                <w:sz w:val="20"/>
                <w:szCs w:val="20"/>
              </w:rPr>
            </w:pPr>
          </w:p>
        </w:tc>
        <w:tc>
          <w:tcPr>
            <w:tcW w:w="2249" w:type="dxa"/>
            <w:shd w:val="clear" w:color="auto" w:fill="auto"/>
            <w:noWrap w:val="0"/>
            <w:vAlign w:val="center"/>
          </w:tcPr>
          <w:p w14:paraId="09E8134B">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使用大功率电器、乱接电源被查处</w:t>
            </w:r>
          </w:p>
        </w:tc>
        <w:tc>
          <w:tcPr>
            <w:tcW w:w="2479" w:type="dxa"/>
            <w:shd w:val="clear" w:color="auto" w:fill="auto"/>
            <w:noWrap w:val="0"/>
            <w:vAlign w:val="center"/>
          </w:tcPr>
          <w:p w14:paraId="4D7F6A18">
            <w:pPr>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扣</w:t>
            </w:r>
            <w:r>
              <w:rPr>
                <w:rFonts w:hint="default" w:ascii="Times New Roman" w:hAnsi="Times New Roman" w:eastAsia="仿宋_GB2312" w:cs="Times New Roman"/>
                <w:color w:val="000000"/>
                <w:sz w:val="20"/>
                <w:szCs w:val="20"/>
                <w:lang w:val="en-US" w:eastAsia="zh-CN"/>
              </w:rPr>
              <w:t>1</w:t>
            </w:r>
            <w:r>
              <w:rPr>
                <w:rFonts w:hint="default" w:ascii="Times New Roman" w:hAnsi="Times New Roman" w:eastAsia="仿宋_GB2312" w:cs="Times New Roman"/>
                <w:color w:val="000000"/>
                <w:sz w:val="20"/>
                <w:szCs w:val="20"/>
              </w:rPr>
              <w:t>分/</w:t>
            </w:r>
            <w:r>
              <w:rPr>
                <w:rFonts w:hint="default" w:ascii="Times New Roman" w:hAnsi="Times New Roman" w:eastAsia="仿宋_GB2312" w:cs="Times New Roman"/>
                <w:color w:val="000000"/>
                <w:sz w:val="20"/>
                <w:szCs w:val="20"/>
                <w:lang w:val="en-US" w:eastAsia="zh-CN"/>
              </w:rPr>
              <w:t>次</w:t>
            </w:r>
          </w:p>
        </w:tc>
      </w:tr>
      <w:tr w14:paraId="16EB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3BC78352">
            <w:pPr>
              <w:jc w:val="center"/>
              <w:rPr>
                <w:rFonts w:hint="default" w:ascii="Times New Roman" w:hAnsi="Times New Roman" w:eastAsia="仿宋_GB2312" w:cs="Times New Roman"/>
              </w:rPr>
            </w:pPr>
          </w:p>
        </w:tc>
        <w:tc>
          <w:tcPr>
            <w:tcW w:w="1569" w:type="dxa"/>
            <w:vMerge w:val="continue"/>
            <w:noWrap w:val="0"/>
            <w:vAlign w:val="center"/>
          </w:tcPr>
          <w:p w14:paraId="2514F090">
            <w:pPr>
              <w:jc w:val="center"/>
              <w:rPr>
                <w:rFonts w:hint="default" w:ascii="Times New Roman" w:hAnsi="Times New Roman" w:eastAsia="仿宋_GB2312" w:cs="Times New Roman"/>
                <w:sz w:val="20"/>
                <w:szCs w:val="20"/>
              </w:rPr>
            </w:pPr>
          </w:p>
        </w:tc>
        <w:tc>
          <w:tcPr>
            <w:tcW w:w="1569" w:type="dxa"/>
            <w:vMerge w:val="continue"/>
            <w:noWrap w:val="0"/>
            <w:vAlign w:val="center"/>
          </w:tcPr>
          <w:p w14:paraId="1A322A5D">
            <w:pPr>
              <w:jc w:val="center"/>
              <w:rPr>
                <w:rFonts w:hint="default" w:ascii="Times New Roman" w:hAnsi="Times New Roman" w:eastAsia="仿宋_GB2312" w:cs="Times New Roman"/>
                <w:sz w:val="20"/>
                <w:szCs w:val="20"/>
              </w:rPr>
            </w:pPr>
          </w:p>
        </w:tc>
        <w:tc>
          <w:tcPr>
            <w:tcW w:w="2249" w:type="dxa"/>
            <w:noWrap w:val="0"/>
            <w:vAlign w:val="center"/>
          </w:tcPr>
          <w:p w14:paraId="595B39BB">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寝室晚点名不配合者或知情不报</w:t>
            </w:r>
          </w:p>
        </w:tc>
        <w:tc>
          <w:tcPr>
            <w:tcW w:w="2479" w:type="dxa"/>
            <w:noWrap w:val="0"/>
            <w:vAlign w:val="center"/>
          </w:tcPr>
          <w:p w14:paraId="0D070196">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w:t>
            </w:r>
            <w:r>
              <w:rPr>
                <w:rFonts w:hint="eastAsia" w:ascii="Times New Roman" w:hAnsi="Times New Roman" w:eastAsia="仿宋_GB2312" w:cs="Times New Roman"/>
                <w:sz w:val="20"/>
                <w:szCs w:val="20"/>
                <w:lang w:val="en-US" w:eastAsia="zh-CN"/>
              </w:rPr>
              <w:t>1</w:t>
            </w:r>
            <w:r>
              <w:rPr>
                <w:rFonts w:hint="default" w:ascii="Times New Roman" w:hAnsi="Times New Roman" w:eastAsia="仿宋_GB2312" w:cs="Times New Roman"/>
                <w:sz w:val="20"/>
                <w:szCs w:val="20"/>
                <w:lang w:val="en-US" w:eastAsia="zh-CN"/>
              </w:rPr>
              <w:t>分/次</w:t>
            </w:r>
          </w:p>
        </w:tc>
      </w:tr>
      <w:tr w14:paraId="768B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C2AED8C">
            <w:pPr>
              <w:jc w:val="center"/>
              <w:rPr>
                <w:rFonts w:hint="default" w:ascii="Times New Roman" w:hAnsi="Times New Roman" w:eastAsia="仿宋_GB2312" w:cs="Times New Roman"/>
              </w:rPr>
            </w:pPr>
          </w:p>
        </w:tc>
        <w:tc>
          <w:tcPr>
            <w:tcW w:w="1569" w:type="dxa"/>
            <w:vMerge w:val="continue"/>
            <w:noWrap w:val="0"/>
            <w:vAlign w:val="center"/>
          </w:tcPr>
          <w:p w14:paraId="4BEB0C25">
            <w:pPr>
              <w:jc w:val="center"/>
              <w:rPr>
                <w:rFonts w:hint="default" w:ascii="Times New Roman" w:hAnsi="Times New Roman" w:eastAsia="仿宋_GB2312" w:cs="Times New Roman"/>
                <w:sz w:val="20"/>
                <w:szCs w:val="20"/>
              </w:rPr>
            </w:pPr>
          </w:p>
        </w:tc>
        <w:tc>
          <w:tcPr>
            <w:tcW w:w="1569" w:type="dxa"/>
            <w:vMerge w:val="restart"/>
            <w:noWrap w:val="0"/>
            <w:vAlign w:val="center"/>
          </w:tcPr>
          <w:p w14:paraId="55888D90">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内务</w:t>
            </w:r>
          </w:p>
        </w:tc>
        <w:tc>
          <w:tcPr>
            <w:tcW w:w="2249" w:type="dxa"/>
            <w:noWrap w:val="0"/>
            <w:vAlign w:val="center"/>
          </w:tcPr>
          <w:p w14:paraId="7B60518D">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个人不合格</w:t>
            </w:r>
          </w:p>
        </w:tc>
        <w:tc>
          <w:tcPr>
            <w:tcW w:w="2479" w:type="dxa"/>
            <w:noWrap w:val="0"/>
            <w:vAlign w:val="center"/>
          </w:tcPr>
          <w:p w14:paraId="04BD0A73">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扣0.5分/次</w:t>
            </w:r>
          </w:p>
        </w:tc>
      </w:tr>
      <w:tr w14:paraId="3477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51F2B641">
            <w:pPr>
              <w:jc w:val="center"/>
              <w:rPr>
                <w:rFonts w:hint="default" w:ascii="Times New Roman" w:hAnsi="Times New Roman" w:eastAsia="仿宋_GB2312" w:cs="Times New Roman"/>
              </w:rPr>
            </w:pPr>
          </w:p>
        </w:tc>
        <w:tc>
          <w:tcPr>
            <w:tcW w:w="1569" w:type="dxa"/>
            <w:vMerge w:val="continue"/>
            <w:noWrap w:val="0"/>
            <w:vAlign w:val="center"/>
          </w:tcPr>
          <w:p w14:paraId="34E9B5E7">
            <w:pPr>
              <w:jc w:val="center"/>
              <w:rPr>
                <w:rFonts w:hint="default" w:ascii="Times New Roman" w:hAnsi="Times New Roman" w:eastAsia="仿宋_GB2312" w:cs="Times New Roman"/>
                <w:sz w:val="20"/>
                <w:szCs w:val="20"/>
              </w:rPr>
            </w:pPr>
          </w:p>
        </w:tc>
        <w:tc>
          <w:tcPr>
            <w:tcW w:w="1569" w:type="dxa"/>
            <w:vMerge w:val="continue"/>
            <w:noWrap w:val="0"/>
            <w:vAlign w:val="center"/>
          </w:tcPr>
          <w:p w14:paraId="1331812B">
            <w:pPr>
              <w:jc w:val="center"/>
              <w:rPr>
                <w:rFonts w:hint="default" w:ascii="Times New Roman" w:hAnsi="Times New Roman" w:eastAsia="仿宋_GB2312" w:cs="Times New Roman"/>
                <w:sz w:val="20"/>
                <w:szCs w:val="20"/>
              </w:rPr>
            </w:pPr>
          </w:p>
        </w:tc>
        <w:tc>
          <w:tcPr>
            <w:tcW w:w="2249" w:type="dxa"/>
            <w:noWrap w:val="0"/>
            <w:vAlign w:val="center"/>
          </w:tcPr>
          <w:p w14:paraId="353B69B2">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寝室卫生C等</w:t>
            </w:r>
          </w:p>
        </w:tc>
        <w:tc>
          <w:tcPr>
            <w:tcW w:w="2479" w:type="dxa"/>
            <w:noWrap w:val="0"/>
            <w:vAlign w:val="center"/>
          </w:tcPr>
          <w:p w14:paraId="08BA4B45">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扣0.5分/次</w:t>
            </w:r>
          </w:p>
        </w:tc>
      </w:tr>
      <w:tr w14:paraId="6AB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6B63ABD4">
            <w:pPr>
              <w:jc w:val="center"/>
              <w:rPr>
                <w:rFonts w:hint="default" w:ascii="Times New Roman" w:hAnsi="Times New Roman" w:eastAsia="仿宋_GB2312" w:cs="Times New Roman"/>
              </w:rPr>
            </w:pPr>
          </w:p>
        </w:tc>
        <w:tc>
          <w:tcPr>
            <w:tcW w:w="1569" w:type="dxa"/>
            <w:vMerge w:val="continue"/>
            <w:noWrap w:val="0"/>
            <w:vAlign w:val="center"/>
          </w:tcPr>
          <w:p w14:paraId="4FA47E9C">
            <w:pPr>
              <w:jc w:val="center"/>
              <w:rPr>
                <w:rFonts w:hint="default" w:ascii="Times New Roman" w:hAnsi="Times New Roman" w:eastAsia="仿宋_GB2312" w:cs="Times New Roman"/>
                <w:sz w:val="20"/>
                <w:szCs w:val="20"/>
              </w:rPr>
            </w:pPr>
          </w:p>
        </w:tc>
        <w:tc>
          <w:tcPr>
            <w:tcW w:w="1569" w:type="dxa"/>
            <w:vMerge w:val="restart"/>
            <w:noWrap w:val="0"/>
            <w:vAlign w:val="center"/>
          </w:tcPr>
          <w:p w14:paraId="08D3A204">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其他</w:t>
            </w:r>
          </w:p>
        </w:tc>
        <w:tc>
          <w:tcPr>
            <w:tcW w:w="2249" w:type="dxa"/>
            <w:noWrap w:val="0"/>
            <w:vAlign w:val="center"/>
          </w:tcPr>
          <w:p w14:paraId="18F21B55">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起哄闹事</w:t>
            </w:r>
          </w:p>
        </w:tc>
        <w:tc>
          <w:tcPr>
            <w:tcW w:w="2479" w:type="dxa"/>
            <w:noWrap w:val="0"/>
            <w:vAlign w:val="center"/>
          </w:tcPr>
          <w:p w14:paraId="319AD8C4">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扣2分/次</w:t>
            </w:r>
          </w:p>
        </w:tc>
      </w:tr>
      <w:tr w14:paraId="3305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2BBA0D2F">
            <w:pPr>
              <w:jc w:val="center"/>
              <w:rPr>
                <w:rFonts w:hint="default" w:ascii="Times New Roman" w:hAnsi="Times New Roman" w:eastAsia="仿宋_GB2312" w:cs="Times New Roman"/>
              </w:rPr>
            </w:pPr>
          </w:p>
        </w:tc>
        <w:tc>
          <w:tcPr>
            <w:tcW w:w="1569" w:type="dxa"/>
            <w:vMerge w:val="continue"/>
            <w:noWrap w:val="0"/>
            <w:vAlign w:val="center"/>
          </w:tcPr>
          <w:p w14:paraId="3E6CE0F0">
            <w:pPr>
              <w:jc w:val="center"/>
              <w:rPr>
                <w:rFonts w:hint="default" w:ascii="Times New Roman" w:hAnsi="Times New Roman" w:eastAsia="仿宋_GB2312" w:cs="Times New Roman"/>
                <w:sz w:val="20"/>
                <w:szCs w:val="20"/>
              </w:rPr>
            </w:pPr>
          </w:p>
        </w:tc>
        <w:tc>
          <w:tcPr>
            <w:tcW w:w="1569" w:type="dxa"/>
            <w:vMerge w:val="continue"/>
            <w:noWrap w:val="0"/>
            <w:vAlign w:val="center"/>
          </w:tcPr>
          <w:p w14:paraId="4CDF1993">
            <w:pPr>
              <w:jc w:val="center"/>
              <w:rPr>
                <w:rFonts w:hint="default" w:ascii="Times New Roman" w:hAnsi="Times New Roman" w:eastAsia="仿宋_GB2312" w:cs="Times New Roman"/>
                <w:sz w:val="20"/>
                <w:szCs w:val="20"/>
              </w:rPr>
            </w:pPr>
          </w:p>
        </w:tc>
        <w:tc>
          <w:tcPr>
            <w:tcW w:w="2249" w:type="dxa"/>
            <w:noWrap w:val="0"/>
            <w:vAlign w:val="center"/>
          </w:tcPr>
          <w:p w14:paraId="53E0F286">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造谣，传播或发布不正当言论</w:t>
            </w:r>
          </w:p>
        </w:tc>
        <w:tc>
          <w:tcPr>
            <w:tcW w:w="2479" w:type="dxa"/>
            <w:noWrap w:val="0"/>
            <w:vAlign w:val="center"/>
          </w:tcPr>
          <w:p w14:paraId="064D7E95">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扣5分/次</w:t>
            </w:r>
          </w:p>
        </w:tc>
      </w:tr>
      <w:tr w14:paraId="7A5C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ADE9B79">
            <w:pPr>
              <w:jc w:val="center"/>
              <w:rPr>
                <w:rFonts w:hint="default" w:ascii="Times New Roman" w:hAnsi="Times New Roman" w:eastAsia="仿宋_GB2312" w:cs="Times New Roman"/>
              </w:rPr>
            </w:pPr>
          </w:p>
        </w:tc>
        <w:tc>
          <w:tcPr>
            <w:tcW w:w="1569" w:type="dxa"/>
            <w:vMerge w:val="continue"/>
            <w:noWrap w:val="0"/>
            <w:vAlign w:val="center"/>
          </w:tcPr>
          <w:p w14:paraId="4F656090">
            <w:pPr>
              <w:jc w:val="center"/>
              <w:rPr>
                <w:rFonts w:hint="default" w:ascii="Times New Roman" w:hAnsi="Times New Roman" w:eastAsia="仿宋_GB2312" w:cs="Times New Roman"/>
                <w:sz w:val="20"/>
                <w:szCs w:val="20"/>
              </w:rPr>
            </w:pPr>
          </w:p>
        </w:tc>
        <w:tc>
          <w:tcPr>
            <w:tcW w:w="1569" w:type="dxa"/>
            <w:vMerge w:val="continue"/>
            <w:noWrap w:val="0"/>
            <w:vAlign w:val="center"/>
          </w:tcPr>
          <w:p w14:paraId="2D56499E">
            <w:pPr>
              <w:jc w:val="center"/>
              <w:rPr>
                <w:rFonts w:hint="default" w:ascii="Times New Roman" w:hAnsi="Times New Roman" w:eastAsia="仿宋_GB2312" w:cs="Times New Roman"/>
                <w:sz w:val="20"/>
                <w:szCs w:val="20"/>
              </w:rPr>
            </w:pPr>
          </w:p>
        </w:tc>
        <w:tc>
          <w:tcPr>
            <w:tcW w:w="2249" w:type="dxa"/>
            <w:noWrap w:val="0"/>
            <w:vAlign w:val="center"/>
          </w:tcPr>
          <w:p w14:paraId="75C4BD08">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违禁使用电动车</w:t>
            </w:r>
          </w:p>
        </w:tc>
        <w:tc>
          <w:tcPr>
            <w:tcW w:w="2479" w:type="dxa"/>
            <w:noWrap w:val="0"/>
            <w:vAlign w:val="center"/>
          </w:tcPr>
          <w:p w14:paraId="03315818">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扣3分/次</w:t>
            </w:r>
          </w:p>
        </w:tc>
      </w:tr>
      <w:tr w14:paraId="761A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42" w:type="dxa"/>
            <w:vMerge w:val="continue"/>
            <w:noWrap w:val="0"/>
            <w:vAlign w:val="center"/>
          </w:tcPr>
          <w:p w14:paraId="7F25DE05">
            <w:pPr>
              <w:jc w:val="center"/>
              <w:rPr>
                <w:rFonts w:hint="default" w:ascii="Times New Roman" w:hAnsi="Times New Roman" w:eastAsia="仿宋_GB2312" w:cs="Times New Roman"/>
              </w:rPr>
            </w:pPr>
          </w:p>
        </w:tc>
        <w:tc>
          <w:tcPr>
            <w:tcW w:w="1569" w:type="dxa"/>
            <w:vMerge w:val="continue"/>
            <w:noWrap w:val="0"/>
            <w:vAlign w:val="center"/>
          </w:tcPr>
          <w:p w14:paraId="2DA4DE77">
            <w:pPr>
              <w:jc w:val="center"/>
              <w:rPr>
                <w:rFonts w:hint="default" w:ascii="Times New Roman" w:hAnsi="Times New Roman" w:eastAsia="仿宋_GB2312" w:cs="Times New Roman"/>
                <w:sz w:val="20"/>
                <w:szCs w:val="20"/>
              </w:rPr>
            </w:pPr>
          </w:p>
        </w:tc>
        <w:tc>
          <w:tcPr>
            <w:tcW w:w="1569" w:type="dxa"/>
            <w:vMerge w:val="continue"/>
            <w:noWrap w:val="0"/>
            <w:vAlign w:val="center"/>
          </w:tcPr>
          <w:p w14:paraId="30B46A0D">
            <w:pPr>
              <w:jc w:val="center"/>
              <w:rPr>
                <w:rFonts w:hint="default" w:ascii="Times New Roman" w:hAnsi="Times New Roman" w:eastAsia="仿宋_GB2312" w:cs="Times New Roman"/>
                <w:sz w:val="20"/>
                <w:szCs w:val="20"/>
              </w:rPr>
            </w:pPr>
          </w:p>
        </w:tc>
        <w:tc>
          <w:tcPr>
            <w:tcW w:w="2249" w:type="dxa"/>
            <w:noWrap w:val="0"/>
            <w:vAlign w:val="center"/>
          </w:tcPr>
          <w:p w14:paraId="57C495C9">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青年大学习等相关学习课程未完成</w:t>
            </w:r>
          </w:p>
        </w:tc>
        <w:tc>
          <w:tcPr>
            <w:tcW w:w="2479" w:type="dxa"/>
            <w:noWrap w:val="0"/>
            <w:vAlign w:val="center"/>
          </w:tcPr>
          <w:p w14:paraId="01FA7FB4">
            <w:pPr>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扣0.5分/次</w:t>
            </w:r>
          </w:p>
        </w:tc>
      </w:tr>
      <w:tr w14:paraId="5236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42" w:type="dxa"/>
            <w:vMerge w:val="continue"/>
            <w:noWrap w:val="0"/>
            <w:vAlign w:val="center"/>
          </w:tcPr>
          <w:p w14:paraId="6905B2A0">
            <w:pPr>
              <w:jc w:val="center"/>
              <w:rPr>
                <w:rFonts w:hint="default" w:ascii="Times New Roman" w:hAnsi="Times New Roman" w:eastAsia="仿宋_GB2312" w:cs="Times New Roman"/>
              </w:rPr>
            </w:pPr>
          </w:p>
        </w:tc>
        <w:tc>
          <w:tcPr>
            <w:tcW w:w="1569" w:type="dxa"/>
            <w:vMerge w:val="continue"/>
            <w:noWrap w:val="0"/>
            <w:vAlign w:val="center"/>
          </w:tcPr>
          <w:p w14:paraId="0077A611">
            <w:pPr>
              <w:jc w:val="center"/>
              <w:rPr>
                <w:rFonts w:hint="default" w:ascii="Times New Roman" w:hAnsi="Times New Roman" w:eastAsia="仿宋_GB2312" w:cs="Times New Roman"/>
                <w:sz w:val="20"/>
                <w:szCs w:val="20"/>
              </w:rPr>
            </w:pPr>
          </w:p>
        </w:tc>
        <w:tc>
          <w:tcPr>
            <w:tcW w:w="1569" w:type="dxa"/>
            <w:noWrap w:val="0"/>
            <w:vAlign w:val="center"/>
          </w:tcPr>
          <w:p w14:paraId="1B26F7C5">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受</w:t>
            </w:r>
            <w:r>
              <w:rPr>
                <w:rFonts w:hint="default" w:ascii="Times New Roman" w:hAnsi="Times New Roman" w:eastAsia="仿宋_GB2312" w:cs="Times New Roman"/>
                <w:sz w:val="20"/>
                <w:szCs w:val="20"/>
                <w:lang w:val="en-US" w:eastAsia="zh-CN"/>
              </w:rPr>
              <w:t>学校</w:t>
            </w:r>
            <w:r>
              <w:rPr>
                <w:rFonts w:hint="default" w:ascii="Times New Roman" w:hAnsi="Times New Roman" w:eastAsia="仿宋_GB2312" w:cs="Times New Roman"/>
                <w:sz w:val="20"/>
                <w:szCs w:val="20"/>
              </w:rPr>
              <w:t>处分</w:t>
            </w:r>
          </w:p>
        </w:tc>
        <w:tc>
          <w:tcPr>
            <w:tcW w:w="2249" w:type="dxa"/>
            <w:noWrap w:val="0"/>
            <w:vAlign w:val="center"/>
          </w:tcPr>
          <w:p w14:paraId="7E185EA0">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考试作弊，通报批评，警告处分，严重警告处分，记过处分，留校察看处分</w:t>
            </w:r>
          </w:p>
        </w:tc>
        <w:tc>
          <w:tcPr>
            <w:tcW w:w="2479" w:type="dxa"/>
            <w:noWrap w:val="0"/>
            <w:vAlign w:val="center"/>
          </w:tcPr>
          <w:p w14:paraId="58B06F9E">
            <w:pPr>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不予参评</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当年综合测评记为不合格</w:t>
            </w:r>
          </w:p>
        </w:tc>
      </w:tr>
    </w:tbl>
    <w:p w14:paraId="06F11EBF">
      <w:r>
        <w:br w:type="page"/>
      </w:r>
    </w:p>
    <w:p w14:paraId="53293827">
      <w:pPr>
        <w:rPr>
          <w:rFonts w:hint="default" w:ascii="Times New Roman" w:hAnsi="Times New Roman" w:eastAsia="仿宋_GB2312" w:cs="Times New Roman"/>
          <w:b/>
          <w:bCs/>
          <w:sz w:val="24"/>
          <w:szCs w:val="32"/>
          <w:lang w:val="en-US" w:eastAsia="zh-CN"/>
        </w:rPr>
      </w:pPr>
      <w:r>
        <w:rPr>
          <w:rFonts w:hint="default" w:ascii="Times New Roman" w:hAnsi="Times New Roman" w:eastAsia="仿宋_GB2312" w:cs="Times New Roman"/>
          <w:b/>
          <w:bCs/>
          <w:sz w:val="24"/>
          <w:szCs w:val="32"/>
          <w:lang w:val="en-US" w:eastAsia="zh-CN"/>
        </w:rPr>
        <w:t>附件二：</w:t>
      </w:r>
    </w:p>
    <w:p w14:paraId="053793E5">
      <w:pPr>
        <w:keepNext w:val="0"/>
        <w:keepLines w:val="0"/>
        <w:pageBreakBefore w:val="0"/>
        <w:widowControl w:val="0"/>
        <w:kinsoku/>
        <w:wordWrap/>
        <w:overflowPunct/>
        <w:topLinePunct w:val="0"/>
        <w:autoSpaceDE/>
        <w:autoSpaceDN/>
        <w:bidi w:val="0"/>
        <w:adjustRightInd/>
        <w:snapToGrid/>
        <w:spacing w:after="0"/>
        <w:jc w:val="center"/>
        <w:textAlignment w:val="auto"/>
        <w:rPr>
          <w:b/>
          <w:sz w:val="36"/>
          <w:szCs w:val="36"/>
        </w:rPr>
      </w:pPr>
      <w:r>
        <w:rPr>
          <w:rFonts w:hint="eastAsia"/>
          <w:b/>
          <w:sz w:val="36"/>
          <w:szCs w:val="36"/>
        </w:rPr>
        <w:t>综合测评表</w:t>
      </w:r>
    </w:p>
    <w:tbl>
      <w:tblPr>
        <w:tblStyle w:val="4"/>
        <w:tblpPr w:leftFromText="180" w:rightFromText="180" w:vertAnchor="text" w:horzAnchor="margin" w:tblpXSpec="center" w:tblpY="27"/>
        <w:tblW w:w="9342"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63"/>
        <w:gridCol w:w="312"/>
        <w:gridCol w:w="50"/>
        <w:gridCol w:w="700"/>
        <w:gridCol w:w="375"/>
        <w:gridCol w:w="1125"/>
        <w:gridCol w:w="1050"/>
        <w:gridCol w:w="25"/>
        <w:gridCol w:w="888"/>
        <w:gridCol w:w="175"/>
        <w:gridCol w:w="1075"/>
        <w:gridCol w:w="1050"/>
        <w:gridCol w:w="1089"/>
      </w:tblGrid>
      <w:tr w14:paraId="24800C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665" w:type="dxa"/>
            <w:tcBorders>
              <w:top w:val="single" w:color="auto" w:sz="4" w:space="0"/>
              <w:tl2br w:val="nil"/>
              <w:tr2bl w:val="nil"/>
            </w:tcBorders>
            <w:vAlign w:val="center"/>
          </w:tcPr>
          <w:p w14:paraId="2D556B4A">
            <w:pPr>
              <w:widowControl/>
              <w:adjustRightInd w:val="0"/>
              <w:snapToGrid w:val="0"/>
              <w:spacing w:line="280" w:lineRule="exact"/>
              <w:jc w:val="center"/>
              <w:rPr>
                <w:rFonts w:hint="eastAsia"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姓名</w:t>
            </w:r>
          </w:p>
        </w:tc>
        <w:tc>
          <w:tcPr>
            <w:tcW w:w="1075" w:type="dxa"/>
            <w:gridSpan w:val="2"/>
            <w:tcBorders>
              <w:top w:val="single" w:color="auto" w:sz="4" w:space="0"/>
              <w:tl2br w:val="nil"/>
              <w:tr2bl w:val="nil"/>
            </w:tcBorders>
            <w:vAlign w:val="center"/>
          </w:tcPr>
          <w:p w14:paraId="6883B6D1">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rPr>
            </w:pPr>
          </w:p>
        </w:tc>
        <w:tc>
          <w:tcPr>
            <w:tcW w:w="1125" w:type="dxa"/>
            <w:gridSpan w:val="3"/>
            <w:tcBorders>
              <w:top w:val="single" w:color="auto" w:sz="4" w:space="0"/>
              <w:tl2br w:val="nil"/>
              <w:tr2bl w:val="nil"/>
            </w:tcBorders>
            <w:vAlign w:val="center"/>
          </w:tcPr>
          <w:p w14:paraId="5B6E5AE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学号</w:t>
            </w:r>
          </w:p>
        </w:tc>
        <w:tc>
          <w:tcPr>
            <w:tcW w:w="1125" w:type="dxa"/>
            <w:tcBorders>
              <w:top w:val="single" w:color="auto" w:sz="4" w:space="0"/>
              <w:tl2br w:val="nil"/>
              <w:tr2bl w:val="nil"/>
            </w:tcBorders>
          </w:tcPr>
          <w:p w14:paraId="7467DD5B">
            <w:pPr>
              <w:widowControl/>
              <w:adjustRightInd w:val="0"/>
              <w:snapToGrid w:val="0"/>
              <w:spacing w:line="280" w:lineRule="exact"/>
              <w:jc w:val="center"/>
              <w:rPr>
                <w:rFonts w:hint="default" w:eastAsia="仿宋_GB2312" w:cs="Times New Roman"/>
                <w:bCs/>
                <w:color w:val="000000"/>
                <w:kern w:val="0"/>
                <w:sz w:val="21"/>
                <w:szCs w:val="21"/>
                <w:lang w:val="en-US" w:eastAsia="zh-CN"/>
              </w:rPr>
            </w:pPr>
          </w:p>
        </w:tc>
        <w:tc>
          <w:tcPr>
            <w:tcW w:w="1075" w:type="dxa"/>
            <w:gridSpan w:val="2"/>
            <w:tcBorders>
              <w:top w:val="single" w:color="auto" w:sz="4" w:space="0"/>
              <w:tl2br w:val="nil"/>
              <w:tr2bl w:val="nil"/>
            </w:tcBorders>
          </w:tcPr>
          <w:p w14:paraId="200F43E2">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年级</w:t>
            </w:r>
          </w:p>
        </w:tc>
        <w:tc>
          <w:tcPr>
            <w:tcW w:w="1063" w:type="dxa"/>
            <w:gridSpan w:val="2"/>
            <w:tcBorders>
              <w:top w:val="single" w:color="auto" w:sz="4" w:space="0"/>
              <w:tl2br w:val="nil"/>
              <w:tr2bl w:val="nil"/>
            </w:tcBorders>
          </w:tcPr>
          <w:p w14:paraId="374F0ACE">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eastAsia="仿宋_GB2312" w:cs="Times New Roman"/>
                <w:bCs/>
                <w:color w:val="000000"/>
                <w:kern w:val="0"/>
                <w:sz w:val="21"/>
                <w:szCs w:val="21"/>
                <w:lang w:val="en-US" w:eastAsia="zh-CN"/>
              </w:rPr>
            </w:pPr>
          </w:p>
        </w:tc>
        <w:tc>
          <w:tcPr>
            <w:tcW w:w="1075" w:type="dxa"/>
            <w:tcBorders>
              <w:top w:val="single" w:color="auto" w:sz="4" w:space="0"/>
              <w:tl2br w:val="nil"/>
              <w:tr2bl w:val="nil"/>
            </w:tcBorders>
          </w:tcPr>
          <w:p w14:paraId="7F77820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eastAsia="仿宋_GB2312" w:cs="Times New Roman"/>
                <w:bCs/>
                <w:color w:val="000000"/>
                <w:kern w:val="0"/>
                <w:sz w:val="21"/>
                <w:szCs w:val="21"/>
                <w:lang w:val="en-US" w:eastAsia="zh-CN"/>
              </w:rPr>
            </w:pPr>
            <w:r>
              <w:rPr>
                <w:rFonts w:hint="eastAsia" w:eastAsia="仿宋_GB2312" w:cs="Times New Roman"/>
                <w:bCs/>
                <w:color w:val="000000"/>
                <w:kern w:val="0"/>
                <w:sz w:val="21"/>
                <w:szCs w:val="21"/>
                <w:lang w:val="en-US" w:eastAsia="zh-CN"/>
              </w:rPr>
              <w:t>专业班级</w:t>
            </w:r>
          </w:p>
        </w:tc>
        <w:tc>
          <w:tcPr>
            <w:tcW w:w="2139" w:type="dxa"/>
            <w:gridSpan w:val="2"/>
            <w:tcBorders>
              <w:top w:val="single" w:color="auto" w:sz="4" w:space="0"/>
              <w:tl2br w:val="nil"/>
              <w:tr2bl w:val="nil"/>
            </w:tcBorders>
            <w:vAlign w:val="center"/>
          </w:tcPr>
          <w:p w14:paraId="6ACA23BA">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eastAsia="仿宋_GB2312" w:cs="Times New Roman"/>
                <w:bCs/>
                <w:color w:val="000000"/>
                <w:kern w:val="0"/>
                <w:sz w:val="21"/>
                <w:szCs w:val="21"/>
                <w:lang w:val="en-US" w:eastAsia="zh-CN"/>
              </w:rPr>
            </w:pPr>
          </w:p>
        </w:tc>
      </w:tr>
      <w:tr w14:paraId="186DF89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65" w:type="dxa"/>
            <w:tcBorders>
              <w:tl2br w:val="nil"/>
              <w:tr2bl w:val="nil"/>
            </w:tcBorders>
            <w:vAlign w:val="center"/>
          </w:tcPr>
          <w:p w14:paraId="099BD306">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lang w:val="en-US" w:eastAsia="zh-CN"/>
              </w:rPr>
            </w:pPr>
            <w:r>
              <w:rPr>
                <w:rFonts w:hint="default" w:ascii="Times New Roman" w:hAnsi="Times New Roman" w:eastAsia="仿宋_GB2312" w:cs="Times New Roman"/>
                <w:bCs/>
                <w:color w:val="000000"/>
                <w:kern w:val="0"/>
                <w:sz w:val="21"/>
                <w:szCs w:val="21"/>
                <w:lang w:val="en-US" w:eastAsia="zh-CN"/>
              </w:rPr>
              <w:t>项目</w:t>
            </w:r>
          </w:p>
        </w:tc>
        <w:tc>
          <w:tcPr>
            <w:tcW w:w="1825" w:type="dxa"/>
            <w:gridSpan w:val="4"/>
            <w:tcBorders>
              <w:tl2br w:val="nil"/>
              <w:tr2bl w:val="nil"/>
            </w:tcBorders>
            <w:vAlign w:val="center"/>
          </w:tcPr>
          <w:p w14:paraId="300EE0E9">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类别</w:t>
            </w:r>
          </w:p>
        </w:tc>
        <w:tc>
          <w:tcPr>
            <w:tcW w:w="4713" w:type="dxa"/>
            <w:gridSpan w:val="7"/>
            <w:tcBorders>
              <w:tl2br w:val="nil"/>
              <w:tr2bl w:val="nil"/>
            </w:tcBorders>
          </w:tcPr>
          <w:p w14:paraId="03E0FA28">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评价内容</w:t>
            </w:r>
          </w:p>
        </w:tc>
        <w:tc>
          <w:tcPr>
            <w:tcW w:w="1050" w:type="dxa"/>
            <w:tcBorders>
              <w:tl2br w:val="nil"/>
              <w:tr2bl w:val="nil"/>
            </w:tcBorders>
            <w:vAlign w:val="center"/>
          </w:tcPr>
          <w:p w14:paraId="5EC56F24">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自评分</w:t>
            </w:r>
          </w:p>
        </w:tc>
        <w:tc>
          <w:tcPr>
            <w:tcW w:w="1089" w:type="dxa"/>
            <w:tcBorders>
              <w:tl2br w:val="nil"/>
              <w:tr2bl w:val="nil"/>
            </w:tcBorders>
            <w:vAlign w:val="center"/>
          </w:tcPr>
          <w:p w14:paraId="6E52D992">
            <w:pPr>
              <w:widowControl/>
              <w:adjustRightInd w:val="0"/>
              <w:snapToGrid w:val="0"/>
              <w:spacing w:line="280" w:lineRule="exact"/>
              <w:jc w:val="center"/>
              <w:rPr>
                <w:rFonts w:hint="default" w:ascii="Times New Roman" w:hAnsi="Times New Roman" w:eastAsia="仿宋_GB2312" w:cs="Times New Roman"/>
                <w:bCs/>
                <w:color w:val="000000"/>
                <w:kern w:val="0"/>
                <w:sz w:val="21"/>
                <w:szCs w:val="21"/>
              </w:rPr>
            </w:pPr>
            <w:r>
              <w:rPr>
                <w:rFonts w:hint="default" w:ascii="Times New Roman" w:hAnsi="Times New Roman" w:eastAsia="仿宋_GB2312" w:cs="Times New Roman"/>
                <w:bCs/>
                <w:color w:val="000000"/>
                <w:kern w:val="0"/>
                <w:sz w:val="21"/>
                <w:szCs w:val="21"/>
              </w:rPr>
              <w:t>审核分</w:t>
            </w:r>
          </w:p>
        </w:tc>
      </w:tr>
      <w:tr w14:paraId="73DCFF1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65" w:type="dxa"/>
            <w:vMerge w:val="restart"/>
            <w:tcBorders>
              <w:tl2br w:val="nil"/>
              <w:tr2bl w:val="nil"/>
            </w:tcBorders>
            <w:vAlign w:val="center"/>
          </w:tcPr>
          <w:p w14:paraId="23D129D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德育测评</w:t>
            </w:r>
          </w:p>
          <w:p w14:paraId="1445ED66">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eastAsia="zh-CN"/>
              </w:rPr>
            </w:pPr>
          </w:p>
        </w:tc>
        <w:tc>
          <w:tcPr>
            <w:tcW w:w="1825" w:type="dxa"/>
            <w:gridSpan w:val="4"/>
            <w:tcBorders>
              <w:tl2br w:val="nil"/>
              <w:tr2bl w:val="nil"/>
            </w:tcBorders>
            <w:vAlign w:val="center"/>
          </w:tcPr>
          <w:p w14:paraId="1B72A54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政治思想与理论学习</w:t>
            </w:r>
          </w:p>
          <w:p w14:paraId="39C63C0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分）</w:t>
            </w:r>
          </w:p>
        </w:tc>
        <w:tc>
          <w:tcPr>
            <w:tcW w:w="4713" w:type="dxa"/>
            <w:gridSpan w:val="7"/>
            <w:tcBorders>
              <w:tl2br w:val="nil"/>
              <w:tr2bl w:val="nil"/>
            </w:tcBorders>
          </w:tcPr>
          <w:p w14:paraId="6CA13F6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66C975C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693E842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3D7C8FC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65" w:type="dxa"/>
            <w:vMerge w:val="continue"/>
            <w:tcBorders>
              <w:tl2br w:val="nil"/>
              <w:tr2bl w:val="nil"/>
            </w:tcBorders>
            <w:vAlign w:val="center"/>
          </w:tcPr>
          <w:p w14:paraId="64BEB9D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2FF18DF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道德品质</w:t>
            </w:r>
          </w:p>
          <w:p w14:paraId="4CF0276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（15分）</w:t>
            </w:r>
          </w:p>
        </w:tc>
        <w:tc>
          <w:tcPr>
            <w:tcW w:w="4713" w:type="dxa"/>
            <w:gridSpan w:val="7"/>
            <w:tcBorders>
              <w:tl2br w:val="nil"/>
              <w:tr2bl w:val="nil"/>
            </w:tcBorders>
          </w:tcPr>
          <w:p w14:paraId="0033B343">
            <w:pPr>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6F3DC5B1">
            <w:pPr>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D42EF78">
            <w:pPr>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1AC6E2B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65" w:type="dxa"/>
            <w:vMerge w:val="continue"/>
            <w:tcBorders>
              <w:tl2br w:val="nil"/>
              <w:tr2bl w:val="nil"/>
            </w:tcBorders>
            <w:vAlign w:val="center"/>
          </w:tcPr>
          <w:p w14:paraId="0F1AFF7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26B4B3B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法纪意识</w:t>
            </w:r>
          </w:p>
          <w:p w14:paraId="2BA79CF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分）</w:t>
            </w:r>
          </w:p>
        </w:tc>
        <w:tc>
          <w:tcPr>
            <w:tcW w:w="4713" w:type="dxa"/>
            <w:gridSpan w:val="7"/>
            <w:tcBorders>
              <w:tl2br w:val="nil"/>
              <w:tr2bl w:val="nil"/>
            </w:tcBorders>
          </w:tcPr>
          <w:p w14:paraId="51F06E2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076A5A8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6099889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1E3F307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65" w:type="dxa"/>
            <w:vMerge w:val="continue"/>
            <w:tcBorders>
              <w:tl2br w:val="nil"/>
              <w:tr2bl w:val="nil"/>
            </w:tcBorders>
            <w:vAlign w:val="center"/>
          </w:tcPr>
          <w:p w14:paraId="4721E3D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76CAADCB">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集体观念</w:t>
            </w:r>
          </w:p>
          <w:p w14:paraId="345C879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0分）</w:t>
            </w:r>
          </w:p>
        </w:tc>
        <w:tc>
          <w:tcPr>
            <w:tcW w:w="4713" w:type="dxa"/>
            <w:gridSpan w:val="7"/>
            <w:tcBorders>
              <w:tl2br w:val="nil"/>
              <w:tr2bl w:val="nil"/>
            </w:tcBorders>
          </w:tcPr>
          <w:p w14:paraId="52FEFC7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1CD2DFE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00B0927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0ECD584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5" w:type="dxa"/>
            <w:vMerge w:val="continue"/>
            <w:tcBorders>
              <w:tl2br w:val="nil"/>
              <w:tr2bl w:val="nil"/>
            </w:tcBorders>
            <w:vAlign w:val="center"/>
          </w:tcPr>
          <w:p w14:paraId="5A2B7E1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75FFCB8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人文素养</w:t>
            </w:r>
          </w:p>
          <w:p w14:paraId="1A313A0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（5分）</w:t>
            </w:r>
          </w:p>
        </w:tc>
        <w:tc>
          <w:tcPr>
            <w:tcW w:w="4713" w:type="dxa"/>
            <w:gridSpan w:val="7"/>
            <w:tcBorders>
              <w:tl2br w:val="nil"/>
              <w:tr2bl w:val="nil"/>
            </w:tcBorders>
          </w:tcPr>
          <w:p w14:paraId="1149F9C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B9909E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6ADDF9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0BCCBA7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65" w:type="dxa"/>
            <w:vMerge w:val="continue"/>
            <w:tcBorders>
              <w:tl2br w:val="nil"/>
              <w:tr2bl w:val="nil"/>
            </w:tcBorders>
            <w:vAlign w:val="center"/>
          </w:tcPr>
          <w:p w14:paraId="5257BBF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7AC552D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生态理念</w:t>
            </w:r>
          </w:p>
          <w:p w14:paraId="5BFD9B5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（5分）</w:t>
            </w:r>
          </w:p>
        </w:tc>
        <w:tc>
          <w:tcPr>
            <w:tcW w:w="4713" w:type="dxa"/>
            <w:gridSpan w:val="7"/>
            <w:tcBorders>
              <w:tl2br w:val="nil"/>
              <w:tr2bl w:val="nil"/>
            </w:tcBorders>
          </w:tcPr>
          <w:p w14:paraId="31B510F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B32984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B9BCC6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15F0300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5" w:type="dxa"/>
            <w:vMerge w:val="continue"/>
            <w:tcBorders>
              <w:tl2br w:val="nil"/>
              <w:tr2bl w:val="nil"/>
            </w:tcBorders>
            <w:vAlign w:val="center"/>
          </w:tcPr>
          <w:p w14:paraId="00EC885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6538" w:type="dxa"/>
            <w:gridSpan w:val="11"/>
            <w:tcBorders>
              <w:tl2br w:val="nil"/>
              <w:tr2bl w:val="nil"/>
            </w:tcBorders>
            <w:vAlign w:val="center"/>
          </w:tcPr>
          <w:p w14:paraId="5136EC8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德育测评</w:t>
            </w:r>
            <w:r>
              <w:rPr>
                <w:rFonts w:hint="default" w:ascii="Times New Roman" w:hAnsi="Times New Roman" w:eastAsia="仿宋_GB2312" w:cs="Times New Roman"/>
                <w:color w:val="000000"/>
                <w:kern w:val="0"/>
                <w:sz w:val="21"/>
                <w:szCs w:val="21"/>
                <w:lang w:val="en-US" w:eastAsia="zh-CN"/>
              </w:rPr>
              <w:t>总分</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占25%</w:t>
            </w:r>
            <w:r>
              <w:rPr>
                <w:rFonts w:hint="default" w:ascii="Times New Roman" w:hAnsi="Times New Roman" w:eastAsia="仿宋_GB2312" w:cs="Times New Roman"/>
                <w:color w:val="000000"/>
                <w:kern w:val="0"/>
                <w:sz w:val="21"/>
                <w:szCs w:val="21"/>
                <w:lang w:eastAsia="zh-CN"/>
              </w:rPr>
              <w:t>）</w:t>
            </w:r>
          </w:p>
        </w:tc>
        <w:tc>
          <w:tcPr>
            <w:tcW w:w="1050" w:type="dxa"/>
            <w:tcBorders>
              <w:tl2br w:val="nil"/>
              <w:tr2bl w:val="nil"/>
            </w:tcBorders>
            <w:vAlign w:val="center"/>
          </w:tcPr>
          <w:p w14:paraId="62042B4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AE6CDB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D0433A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65" w:type="dxa"/>
            <w:vMerge w:val="restart"/>
            <w:tcBorders>
              <w:tl2br w:val="nil"/>
              <w:tr2bl w:val="nil"/>
            </w:tcBorders>
            <w:vAlign w:val="center"/>
          </w:tcPr>
          <w:p w14:paraId="706BF04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智育测评</w:t>
            </w:r>
          </w:p>
          <w:p w14:paraId="60F921B8">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tc>
        <w:tc>
          <w:tcPr>
            <w:tcW w:w="1825" w:type="dxa"/>
            <w:gridSpan w:val="4"/>
            <w:tcBorders>
              <w:tl2br w:val="nil"/>
              <w:tr2bl w:val="nil"/>
            </w:tcBorders>
            <w:vAlign w:val="center"/>
          </w:tcPr>
          <w:p w14:paraId="120FF7A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科研成果</w:t>
            </w:r>
          </w:p>
          <w:p w14:paraId="5954D61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(25分)</w:t>
            </w:r>
          </w:p>
        </w:tc>
        <w:tc>
          <w:tcPr>
            <w:tcW w:w="4713" w:type="dxa"/>
            <w:gridSpan w:val="7"/>
            <w:tcBorders>
              <w:tl2br w:val="nil"/>
              <w:tr2bl w:val="nil"/>
            </w:tcBorders>
          </w:tcPr>
          <w:p w14:paraId="78A0875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1F049B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0AD87F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07BD111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5" w:type="dxa"/>
            <w:vMerge w:val="continue"/>
            <w:tcBorders>
              <w:tl2br w:val="nil"/>
              <w:tr2bl w:val="nil"/>
            </w:tcBorders>
            <w:textDirection w:val="tbRlV"/>
            <w:vAlign w:val="center"/>
          </w:tcPr>
          <w:p w14:paraId="41FB935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125A115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学科竞赛</w:t>
            </w:r>
          </w:p>
          <w:p w14:paraId="353CA21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（25分）</w:t>
            </w:r>
          </w:p>
        </w:tc>
        <w:tc>
          <w:tcPr>
            <w:tcW w:w="4713" w:type="dxa"/>
            <w:gridSpan w:val="7"/>
            <w:tcBorders>
              <w:tl2br w:val="nil"/>
              <w:tr2bl w:val="nil"/>
            </w:tcBorders>
          </w:tcPr>
          <w:p w14:paraId="6043A6F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0208978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5CEC4CC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5BE3C83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5" w:type="dxa"/>
            <w:vMerge w:val="continue"/>
            <w:tcBorders>
              <w:tl2br w:val="nil"/>
              <w:tr2bl w:val="nil"/>
            </w:tcBorders>
            <w:vAlign w:val="center"/>
          </w:tcPr>
          <w:p w14:paraId="49C24A7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01FEF84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创新创业</w:t>
            </w:r>
          </w:p>
          <w:p w14:paraId="5EB37AC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（25分）</w:t>
            </w:r>
          </w:p>
        </w:tc>
        <w:tc>
          <w:tcPr>
            <w:tcW w:w="4713" w:type="dxa"/>
            <w:gridSpan w:val="7"/>
            <w:tcBorders>
              <w:tl2br w:val="nil"/>
              <w:tr2bl w:val="nil"/>
            </w:tcBorders>
          </w:tcPr>
          <w:p w14:paraId="3550D72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6BDE63C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DB2B40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0CCE663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65" w:type="dxa"/>
            <w:vMerge w:val="continue"/>
            <w:tcBorders>
              <w:tl2br w:val="nil"/>
              <w:tr2bl w:val="nil"/>
            </w:tcBorders>
            <w:vAlign w:val="center"/>
          </w:tcPr>
          <w:p w14:paraId="23C2C3A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634835E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考级过级</w:t>
            </w:r>
          </w:p>
          <w:p w14:paraId="0E4A633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（15分）</w:t>
            </w:r>
          </w:p>
        </w:tc>
        <w:tc>
          <w:tcPr>
            <w:tcW w:w="4713" w:type="dxa"/>
            <w:gridSpan w:val="7"/>
            <w:tcBorders>
              <w:tl2br w:val="nil"/>
              <w:tr2bl w:val="nil"/>
            </w:tcBorders>
          </w:tcPr>
          <w:p w14:paraId="7155C2A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0F084EB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4B72E7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41096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5" w:type="dxa"/>
            <w:vMerge w:val="continue"/>
            <w:tcBorders>
              <w:tl2br w:val="nil"/>
              <w:tr2bl w:val="nil"/>
            </w:tcBorders>
            <w:vAlign w:val="center"/>
          </w:tcPr>
          <w:p w14:paraId="2669104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76330E5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学业成绩</w:t>
            </w:r>
          </w:p>
          <w:p w14:paraId="56F953B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（10分）</w:t>
            </w:r>
          </w:p>
        </w:tc>
        <w:tc>
          <w:tcPr>
            <w:tcW w:w="4713" w:type="dxa"/>
            <w:gridSpan w:val="7"/>
            <w:tcBorders>
              <w:tl2br w:val="nil"/>
              <w:tr2bl w:val="nil"/>
            </w:tcBorders>
          </w:tcPr>
          <w:p w14:paraId="0DD0038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050EB54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6F4C513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538A668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65" w:type="dxa"/>
            <w:vMerge w:val="continue"/>
            <w:tcBorders>
              <w:tl2br w:val="nil"/>
              <w:tr2bl w:val="nil"/>
            </w:tcBorders>
            <w:vAlign w:val="center"/>
          </w:tcPr>
          <w:p w14:paraId="5DE4E30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6538" w:type="dxa"/>
            <w:gridSpan w:val="11"/>
            <w:tcBorders>
              <w:tl2br w:val="nil"/>
              <w:tr2bl w:val="nil"/>
            </w:tcBorders>
            <w:vAlign w:val="center"/>
          </w:tcPr>
          <w:p w14:paraId="0880CEA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智育测评</w:t>
            </w:r>
            <w:r>
              <w:rPr>
                <w:rFonts w:hint="default" w:ascii="Times New Roman" w:hAnsi="Times New Roman" w:eastAsia="仿宋_GB2312" w:cs="Times New Roman"/>
                <w:color w:val="000000"/>
                <w:kern w:val="0"/>
                <w:sz w:val="21"/>
                <w:szCs w:val="21"/>
                <w:lang w:val="en-US" w:eastAsia="zh-CN"/>
              </w:rPr>
              <w:t>总分（占45%）</w:t>
            </w:r>
          </w:p>
        </w:tc>
        <w:tc>
          <w:tcPr>
            <w:tcW w:w="1050" w:type="dxa"/>
            <w:tcBorders>
              <w:tl2br w:val="nil"/>
              <w:tr2bl w:val="nil"/>
            </w:tcBorders>
            <w:vAlign w:val="center"/>
          </w:tcPr>
          <w:p w14:paraId="131844F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6DC79F2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E2B226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65" w:type="dxa"/>
            <w:vMerge w:val="restart"/>
            <w:tcBorders>
              <w:tl2br w:val="nil"/>
              <w:tr2bl w:val="nil"/>
            </w:tcBorders>
            <w:vAlign w:val="center"/>
          </w:tcPr>
          <w:p w14:paraId="12FC521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体育测评</w:t>
            </w:r>
          </w:p>
          <w:p w14:paraId="2F009907">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tc>
        <w:tc>
          <w:tcPr>
            <w:tcW w:w="1825" w:type="dxa"/>
            <w:gridSpan w:val="4"/>
            <w:tcBorders>
              <w:tl2br w:val="nil"/>
              <w:tr2bl w:val="nil"/>
            </w:tcBorders>
            <w:vAlign w:val="center"/>
          </w:tcPr>
          <w:p w14:paraId="001F7B0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课外体育活动</w:t>
            </w:r>
          </w:p>
          <w:p w14:paraId="6C64F32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rPr>
              <w:t>0分）</w:t>
            </w:r>
          </w:p>
        </w:tc>
        <w:tc>
          <w:tcPr>
            <w:tcW w:w="4713" w:type="dxa"/>
            <w:gridSpan w:val="7"/>
            <w:tcBorders>
              <w:tl2br w:val="nil"/>
              <w:tr2bl w:val="nil"/>
            </w:tcBorders>
          </w:tcPr>
          <w:p w14:paraId="202AD62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1A8F81F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8456B2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3ABA33D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65" w:type="dxa"/>
            <w:vMerge w:val="continue"/>
            <w:tcBorders>
              <w:tl2br w:val="nil"/>
              <w:tr2bl w:val="nil"/>
            </w:tcBorders>
            <w:vAlign w:val="center"/>
          </w:tcPr>
          <w:p w14:paraId="4B356764">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2526CD6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体育类竞赛</w:t>
            </w:r>
          </w:p>
          <w:p w14:paraId="2AE0EE9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（50分）</w:t>
            </w:r>
          </w:p>
        </w:tc>
        <w:tc>
          <w:tcPr>
            <w:tcW w:w="4713" w:type="dxa"/>
            <w:gridSpan w:val="7"/>
            <w:tcBorders>
              <w:tl2br w:val="nil"/>
              <w:tr2bl w:val="nil"/>
            </w:tcBorders>
          </w:tcPr>
          <w:p w14:paraId="649F5F3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489D287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23AC55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38A4385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65" w:type="dxa"/>
            <w:vMerge w:val="continue"/>
            <w:tcBorders>
              <w:tl2br w:val="nil"/>
              <w:tr2bl w:val="nil"/>
            </w:tcBorders>
            <w:vAlign w:val="center"/>
          </w:tcPr>
          <w:p w14:paraId="223F9BDB">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7281071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资格证书</w:t>
            </w:r>
          </w:p>
          <w:p w14:paraId="42A0A2E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0分）</w:t>
            </w:r>
          </w:p>
        </w:tc>
        <w:tc>
          <w:tcPr>
            <w:tcW w:w="4713" w:type="dxa"/>
            <w:gridSpan w:val="7"/>
            <w:tcBorders>
              <w:tl2br w:val="nil"/>
              <w:tr2bl w:val="nil"/>
            </w:tcBorders>
          </w:tcPr>
          <w:p w14:paraId="7ADC529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0DEEDE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E3FF2E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2B85B30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65" w:type="dxa"/>
            <w:vMerge w:val="continue"/>
            <w:tcBorders>
              <w:tl2br w:val="nil"/>
              <w:tr2bl w:val="nil"/>
            </w:tcBorders>
            <w:vAlign w:val="center"/>
          </w:tcPr>
          <w:p w14:paraId="1E4E81B3">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6538" w:type="dxa"/>
            <w:gridSpan w:val="11"/>
            <w:tcBorders>
              <w:tl2br w:val="nil"/>
              <w:tr2bl w:val="nil"/>
            </w:tcBorders>
            <w:vAlign w:val="center"/>
          </w:tcPr>
          <w:p w14:paraId="00E81836">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rPr>
              <w:t>体育测评</w:t>
            </w:r>
            <w:r>
              <w:rPr>
                <w:rFonts w:hint="default" w:ascii="Times New Roman" w:hAnsi="Times New Roman" w:eastAsia="仿宋_GB2312" w:cs="Times New Roman"/>
                <w:color w:val="000000"/>
                <w:kern w:val="0"/>
                <w:sz w:val="21"/>
                <w:szCs w:val="21"/>
                <w:lang w:val="en-US" w:eastAsia="zh-CN"/>
              </w:rPr>
              <w:t>总分（占12%）</w:t>
            </w:r>
          </w:p>
        </w:tc>
        <w:tc>
          <w:tcPr>
            <w:tcW w:w="1050" w:type="dxa"/>
            <w:tcBorders>
              <w:tl2br w:val="nil"/>
              <w:tr2bl w:val="nil"/>
            </w:tcBorders>
            <w:vAlign w:val="center"/>
          </w:tcPr>
          <w:p w14:paraId="4D70710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4DA0C5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8F5C7E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5" w:type="dxa"/>
            <w:vMerge w:val="restart"/>
            <w:tcBorders>
              <w:tl2br w:val="nil"/>
              <w:tr2bl w:val="nil"/>
            </w:tcBorders>
            <w:vAlign w:val="center"/>
          </w:tcPr>
          <w:p w14:paraId="2695F66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美育测评</w:t>
            </w:r>
          </w:p>
          <w:p w14:paraId="54B5A276">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eastAsia="zh-CN"/>
              </w:rPr>
            </w:pPr>
          </w:p>
        </w:tc>
        <w:tc>
          <w:tcPr>
            <w:tcW w:w="1825" w:type="dxa"/>
            <w:gridSpan w:val="4"/>
            <w:tcBorders>
              <w:tl2br w:val="nil"/>
              <w:tr2bl w:val="nil"/>
            </w:tcBorders>
            <w:vAlign w:val="center"/>
          </w:tcPr>
          <w:p w14:paraId="66C4D42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文艺创作与宣传工作</w:t>
            </w:r>
          </w:p>
          <w:p w14:paraId="573FEF3B">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50分</w:t>
            </w:r>
            <w:r>
              <w:rPr>
                <w:rFonts w:hint="default" w:ascii="Times New Roman" w:hAnsi="Times New Roman" w:eastAsia="仿宋_GB2312" w:cs="Times New Roman"/>
                <w:color w:val="000000"/>
                <w:kern w:val="0"/>
                <w:sz w:val="21"/>
                <w:szCs w:val="21"/>
                <w:lang w:eastAsia="zh-CN"/>
              </w:rPr>
              <w:t>）</w:t>
            </w:r>
          </w:p>
        </w:tc>
        <w:tc>
          <w:tcPr>
            <w:tcW w:w="4713" w:type="dxa"/>
            <w:gridSpan w:val="7"/>
            <w:tcBorders>
              <w:tl2br w:val="nil"/>
              <w:tr2bl w:val="nil"/>
            </w:tcBorders>
          </w:tcPr>
          <w:p w14:paraId="2C5326E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63E5C77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64E48E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798992A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65" w:type="dxa"/>
            <w:vMerge w:val="continue"/>
            <w:tcBorders>
              <w:tl2br w:val="nil"/>
              <w:tr2bl w:val="nil"/>
            </w:tcBorders>
            <w:vAlign w:val="center"/>
          </w:tcPr>
          <w:p w14:paraId="5490EF3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08DCC95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艺术类竞赛</w:t>
            </w:r>
          </w:p>
          <w:p w14:paraId="53A5A5B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（50分）</w:t>
            </w:r>
          </w:p>
        </w:tc>
        <w:tc>
          <w:tcPr>
            <w:tcW w:w="4713" w:type="dxa"/>
            <w:gridSpan w:val="7"/>
            <w:tcBorders>
              <w:tl2br w:val="nil"/>
              <w:tr2bl w:val="nil"/>
            </w:tcBorders>
          </w:tcPr>
          <w:p w14:paraId="6137306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0E0CA1C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6503D7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762C750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5" w:type="dxa"/>
            <w:vMerge w:val="continue"/>
            <w:tcBorders>
              <w:tl2br w:val="nil"/>
              <w:tr2bl w:val="nil"/>
            </w:tcBorders>
            <w:vAlign w:val="center"/>
          </w:tcPr>
          <w:p w14:paraId="6B757EE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6538" w:type="dxa"/>
            <w:gridSpan w:val="11"/>
            <w:tcBorders>
              <w:tl2br w:val="nil"/>
              <w:tr2bl w:val="nil"/>
            </w:tcBorders>
            <w:vAlign w:val="center"/>
          </w:tcPr>
          <w:p w14:paraId="628DB7F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美</w:t>
            </w:r>
            <w:r>
              <w:rPr>
                <w:rFonts w:hint="default" w:ascii="Times New Roman" w:hAnsi="Times New Roman" w:eastAsia="仿宋_GB2312" w:cs="Times New Roman"/>
                <w:color w:val="000000"/>
                <w:kern w:val="0"/>
                <w:sz w:val="21"/>
                <w:szCs w:val="21"/>
              </w:rPr>
              <w:t>育测评</w:t>
            </w:r>
            <w:r>
              <w:rPr>
                <w:rFonts w:hint="default" w:ascii="Times New Roman" w:hAnsi="Times New Roman" w:eastAsia="仿宋_GB2312" w:cs="Times New Roman"/>
                <w:color w:val="000000"/>
                <w:kern w:val="0"/>
                <w:sz w:val="21"/>
                <w:szCs w:val="21"/>
                <w:lang w:val="en-US" w:eastAsia="zh-CN"/>
              </w:rPr>
              <w:t>总分</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占8%</w:t>
            </w:r>
            <w:r>
              <w:rPr>
                <w:rFonts w:hint="default" w:ascii="Times New Roman" w:hAnsi="Times New Roman" w:eastAsia="仿宋_GB2312" w:cs="Times New Roman"/>
                <w:color w:val="000000"/>
                <w:kern w:val="0"/>
                <w:sz w:val="21"/>
                <w:szCs w:val="21"/>
                <w:lang w:eastAsia="zh-CN"/>
              </w:rPr>
              <w:t>）</w:t>
            </w:r>
          </w:p>
        </w:tc>
        <w:tc>
          <w:tcPr>
            <w:tcW w:w="1050" w:type="dxa"/>
            <w:tcBorders>
              <w:tl2br w:val="nil"/>
              <w:tr2bl w:val="nil"/>
            </w:tcBorders>
            <w:vAlign w:val="center"/>
          </w:tcPr>
          <w:p w14:paraId="679CBFA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A0BF0B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5B36CD1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65" w:type="dxa"/>
            <w:vMerge w:val="restart"/>
            <w:tcBorders>
              <w:tl2br w:val="nil"/>
              <w:tr2bl w:val="nil"/>
            </w:tcBorders>
            <w:vAlign w:val="center"/>
          </w:tcPr>
          <w:p w14:paraId="02CE652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劳育测评</w:t>
            </w:r>
          </w:p>
          <w:p w14:paraId="424EA8E8">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eastAsia="zh-CN"/>
              </w:rPr>
            </w:pPr>
          </w:p>
        </w:tc>
        <w:tc>
          <w:tcPr>
            <w:tcW w:w="763" w:type="dxa"/>
            <w:vMerge w:val="restart"/>
            <w:tcBorders>
              <w:tl2br w:val="nil"/>
              <w:tr2bl w:val="nil"/>
            </w:tcBorders>
            <w:vAlign w:val="center"/>
          </w:tcPr>
          <w:p w14:paraId="01F808D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劳动成效</w:t>
            </w:r>
          </w:p>
          <w:p w14:paraId="2416AC7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62" w:type="dxa"/>
            <w:gridSpan w:val="3"/>
            <w:tcBorders>
              <w:tl2br w:val="nil"/>
              <w:tr2bl w:val="nil"/>
            </w:tcBorders>
            <w:vAlign w:val="center"/>
          </w:tcPr>
          <w:p w14:paraId="6D420EEC">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分）</w:t>
            </w:r>
          </w:p>
        </w:tc>
        <w:tc>
          <w:tcPr>
            <w:tcW w:w="4713" w:type="dxa"/>
            <w:gridSpan w:val="7"/>
            <w:tcBorders>
              <w:tl2br w:val="nil"/>
              <w:tr2bl w:val="nil"/>
            </w:tcBorders>
          </w:tcPr>
          <w:p w14:paraId="7018C34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11B400F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6E2142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094A543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5" w:type="dxa"/>
            <w:vMerge w:val="continue"/>
            <w:tcBorders>
              <w:tl2br w:val="nil"/>
              <w:tr2bl w:val="nil"/>
            </w:tcBorders>
            <w:vAlign w:val="center"/>
          </w:tcPr>
          <w:p w14:paraId="439C47AC">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763" w:type="dxa"/>
            <w:vMerge w:val="continue"/>
            <w:tcBorders>
              <w:tl2br w:val="nil"/>
              <w:tr2bl w:val="nil"/>
            </w:tcBorders>
            <w:vAlign w:val="center"/>
          </w:tcPr>
          <w:p w14:paraId="1FAEE67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62" w:type="dxa"/>
            <w:gridSpan w:val="3"/>
            <w:tcBorders>
              <w:tl2br w:val="nil"/>
              <w:tr2bl w:val="nil"/>
            </w:tcBorders>
            <w:vAlign w:val="center"/>
          </w:tcPr>
          <w:p w14:paraId="5DD437DB">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分）</w:t>
            </w:r>
          </w:p>
        </w:tc>
        <w:tc>
          <w:tcPr>
            <w:tcW w:w="4713" w:type="dxa"/>
            <w:gridSpan w:val="7"/>
            <w:tcBorders>
              <w:tl2br w:val="nil"/>
              <w:tr2bl w:val="nil"/>
            </w:tcBorders>
          </w:tcPr>
          <w:p w14:paraId="63AB132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67D9955D">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506CEA6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249B60D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5" w:type="dxa"/>
            <w:vMerge w:val="continue"/>
            <w:tcBorders>
              <w:tl2br w:val="nil"/>
              <w:tr2bl w:val="nil"/>
            </w:tcBorders>
            <w:vAlign w:val="center"/>
          </w:tcPr>
          <w:p w14:paraId="3F0C30CF">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763" w:type="dxa"/>
            <w:vMerge w:val="continue"/>
            <w:tcBorders>
              <w:tl2br w:val="nil"/>
              <w:tr2bl w:val="nil"/>
            </w:tcBorders>
            <w:vAlign w:val="center"/>
          </w:tcPr>
          <w:p w14:paraId="748D9B3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62" w:type="dxa"/>
            <w:gridSpan w:val="3"/>
            <w:tcBorders>
              <w:tl2br w:val="nil"/>
              <w:tr2bl w:val="nil"/>
            </w:tcBorders>
            <w:vAlign w:val="center"/>
          </w:tcPr>
          <w:p w14:paraId="053D800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（50分）</w:t>
            </w:r>
          </w:p>
        </w:tc>
        <w:tc>
          <w:tcPr>
            <w:tcW w:w="4713" w:type="dxa"/>
            <w:gridSpan w:val="7"/>
            <w:tcBorders>
              <w:tl2br w:val="nil"/>
              <w:tr2bl w:val="nil"/>
            </w:tcBorders>
          </w:tcPr>
          <w:p w14:paraId="585B76A6">
            <w:pPr>
              <w:bidi w:val="0"/>
              <w:jc w:val="both"/>
              <w:rPr>
                <w:rFonts w:hint="default" w:ascii="Times New Roman" w:hAnsi="Times New Roman" w:eastAsia="仿宋_GB2312" w:cs="Times New Roman"/>
                <w:sz w:val="21"/>
                <w:szCs w:val="21"/>
                <w:lang w:val="en-US" w:eastAsia="zh-CN"/>
              </w:rPr>
            </w:pPr>
          </w:p>
        </w:tc>
        <w:tc>
          <w:tcPr>
            <w:tcW w:w="1050" w:type="dxa"/>
            <w:tcBorders>
              <w:tl2br w:val="nil"/>
              <w:tr2bl w:val="nil"/>
            </w:tcBorders>
            <w:vAlign w:val="center"/>
          </w:tcPr>
          <w:p w14:paraId="5688433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094BEE3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2AABB66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5" w:type="dxa"/>
            <w:vMerge w:val="continue"/>
            <w:tcBorders>
              <w:tl2br w:val="nil"/>
              <w:tr2bl w:val="nil"/>
            </w:tcBorders>
            <w:vAlign w:val="center"/>
          </w:tcPr>
          <w:p w14:paraId="24106DE8">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763" w:type="dxa"/>
            <w:vMerge w:val="restart"/>
            <w:tcBorders>
              <w:tl2br w:val="nil"/>
              <w:tr2bl w:val="nil"/>
            </w:tcBorders>
            <w:vAlign w:val="center"/>
          </w:tcPr>
          <w:p w14:paraId="3C7996E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劳动实践</w:t>
            </w:r>
          </w:p>
        </w:tc>
        <w:tc>
          <w:tcPr>
            <w:tcW w:w="1062" w:type="dxa"/>
            <w:gridSpan w:val="3"/>
            <w:tcBorders>
              <w:tl2br w:val="nil"/>
              <w:tr2bl w:val="nil"/>
            </w:tcBorders>
            <w:vAlign w:val="center"/>
          </w:tcPr>
          <w:p w14:paraId="733CAEAB">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（10分）</w:t>
            </w:r>
          </w:p>
        </w:tc>
        <w:tc>
          <w:tcPr>
            <w:tcW w:w="4713" w:type="dxa"/>
            <w:gridSpan w:val="7"/>
            <w:tcBorders>
              <w:tl2br w:val="nil"/>
              <w:tr2bl w:val="nil"/>
            </w:tcBorders>
          </w:tcPr>
          <w:p w14:paraId="6BD824F7">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6C7951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7A45E6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E08FE5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5" w:type="dxa"/>
            <w:vMerge w:val="continue"/>
            <w:tcBorders>
              <w:tl2br w:val="nil"/>
              <w:tr2bl w:val="nil"/>
            </w:tcBorders>
            <w:vAlign w:val="center"/>
          </w:tcPr>
          <w:p w14:paraId="79B24291">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763" w:type="dxa"/>
            <w:vMerge w:val="continue"/>
            <w:tcBorders>
              <w:tl2br w:val="nil"/>
              <w:tr2bl w:val="nil"/>
            </w:tcBorders>
            <w:vAlign w:val="center"/>
          </w:tcPr>
          <w:p w14:paraId="54B66B6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62" w:type="dxa"/>
            <w:gridSpan w:val="3"/>
            <w:tcBorders>
              <w:tl2br w:val="nil"/>
              <w:tr2bl w:val="nil"/>
            </w:tcBorders>
            <w:vAlign w:val="center"/>
          </w:tcPr>
          <w:p w14:paraId="2490771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0分）</w:t>
            </w:r>
          </w:p>
        </w:tc>
        <w:tc>
          <w:tcPr>
            <w:tcW w:w="4713" w:type="dxa"/>
            <w:gridSpan w:val="7"/>
            <w:tcBorders>
              <w:tl2br w:val="nil"/>
              <w:tr2bl w:val="nil"/>
            </w:tcBorders>
          </w:tcPr>
          <w:p w14:paraId="4F21DA8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4DB62F6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086B5EB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59BC57F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5" w:type="dxa"/>
            <w:vMerge w:val="continue"/>
            <w:tcBorders>
              <w:tl2br w:val="nil"/>
              <w:tr2bl w:val="nil"/>
            </w:tcBorders>
            <w:vAlign w:val="center"/>
          </w:tcPr>
          <w:p w14:paraId="37254F74">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6538" w:type="dxa"/>
            <w:gridSpan w:val="11"/>
            <w:tcBorders>
              <w:tl2br w:val="nil"/>
              <w:tr2bl w:val="nil"/>
            </w:tcBorders>
            <w:vAlign w:val="center"/>
          </w:tcPr>
          <w:p w14:paraId="3760A0DA">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劳</w:t>
            </w:r>
            <w:r>
              <w:rPr>
                <w:rFonts w:hint="default" w:ascii="Times New Roman" w:hAnsi="Times New Roman" w:eastAsia="仿宋_GB2312" w:cs="Times New Roman"/>
                <w:color w:val="000000"/>
                <w:kern w:val="0"/>
                <w:sz w:val="21"/>
                <w:szCs w:val="21"/>
              </w:rPr>
              <w:t>育测评</w:t>
            </w:r>
            <w:r>
              <w:rPr>
                <w:rFonts w:hint="default" w:ascii="Times New Roman" w:hAnsi="Times New Roman" w:eastAsia="仿宋_GB2312" w:cs="Times New Roman"/>
                <w:color w:val="000000"/>
                <w:kern w:val="0"/>
                <w:sz w:val="21"/>
                <w:szCs w:val="21"/>
                <w:lang w:val="en-US" w:eastAsia="zh-CN"/>
              </w:rPr>
              <w:t>总分</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占10%</w:t>
            </w:r>
            <w:r>
              <w:rPr>
                <w:rFonts w:hint="default" w:ascii="Times New Roman" w:hAnsi="Times New Roman" w:eastAsia="仿宋_GB2312" w:cs="Times New Roman"/>
                <w:color w:val="000000"/>
                <w:kern w:val="0"/>
                <w:sz w:val="21"/>
                <w:szCs w:val="21"/>
                <w:lang w:eastAsia="zh-CN"/>
              </w:rPr>
              <w:t>）</w:t>
            </w:r>
          </w:p>
        </w:tc>
        <w:tc>
          <w:tcPr>
            <w:tcW w:w="1050" w:type="dxa"/>
            <w:tcBorders>
              <w:tl2br w:val="nil"/>
              <w:tr2bl w:val="nil"/>
            </w:tcBorders>
            <w:vAlign w:val="center"/>
          </w:tcPr>
          <w:p w14:paraId="7708C883">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7E2D12C8">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9B4DB2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5" w:type="dxa"/>
            <w:vMerge w:val="restart"/>
            <w:tcBorders>
              <w:tl2br w:val="nil"/>
              <w:tr2bl w:val="nil"/>
            </w:tcBorders>
            <w:vAlign w:val="center"/>
          </w:tcPr>
          <w:p w14:paraId="53BB04F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扣分</w:t>
            </w:r>
          </w:p>
        </w:tc>
        <w:tc>
          <w:tcPr>
            <w:tcW w:w="1825" w:type="dxa"/>
            <w:gridSpan w:val="4"/>
            <w:tcBorders>
              <w:tl2br w:val="nil"/>
              <w:tr2bl w:val="nil"/>
            </w:tcBorders>
            <w:vAlign w:val="center"/>
          </w:tcPr>
          <w:p w14:paraId="4B174BB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考勤</w:t>
            </w:r>
          </w:p>
        </w:tc>
        <w:tc>
          <w:tcPr>
            <w:tcW w:w="4713" w:type="dxa"/>
            <w:gridSpan w:val="7"/>
            <w:tcBorders>
              <w:tl2br w:val="nil"/>
              <w:tr2bl w:val="nil"/>
            </w:tcBorders>
          </w:tcPr>
          <w:p w14:paraId="5A89C1A5">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49F7A0E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E1104D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44C8BD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65" w:type="dxa"/>
            <w:vMerge w:val="continue"/>
            <w:tcBorders>
              <w:tl2br w:val="nil"/>
              <w:tr2bl w:val="nil"/>
            </w:tcBorders>
            <w:vAlign w:val="center"/>
          </w:tcPr>
          <w:p w14:paraId="7FA337F5">
            <w:pPr>
              <w:widowControl/>
              <w:adjustRightInd w:val="0"/>
              <w:snapToGrid w:val="0"/>
              <w:spacing w:line="280" w:lineRule="exact"/>
              <w:rPr>
                <w:rFonts w:hint="default" w:ascii="Times New Roman" w:hAnsi="Times New Roman" w:eastAsia="仿宋_GB2312" w:cs="Times New Roman"/>
                <w:color w:val="000000"/>
                <w:kern w:val="0"/>
                <w:sz w:val="21"/>
                <w:szCs w:val="21"/>
              </w:rPr>
            </w:pPr>
          </w:p>
        </w:tc>
        <w:tc>
          <w:tcPr>
            <w:tcW w:w="1825" w:type="dxa"/>
            <w:gridSpan w:val="4"/>
            <w:tcBorders>
              <w:tl2br w:val="nil"/>
              <w:tr2bl w:val="nil"/>
            </w:tcBorders>
            <w:vAlign w:val="center"/>
          </w:tcPr>
          <w:p w14:paraId="008F1ACB">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违纪</w:t>
            </w:r>
          </w:p>
        </w:tc>
        <w:tc>
          <w:tcPr>
            <w:tcW w:w="4713" w:type="dxa"/>
            <w:gridSpan w:val="7"/>
            <w:tcBorders>
              <w:tl2br w:val="nil"/>
              <w:tr2bl w:val="nil"/>
            </w:tcBorders>
          </w:tcPr>
          <w:p w14:paraId="4740A52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50" w:type="dxa"/>
            <w:tcBorders>
              <w:tl2br w:val="nil"/>
              <w:tr2bl w:val="nil"/>
            </w:tcBorders>
            <w:vAlign w:val="center"/>
          </w:tcPr>
          <w:p w14:paraId="5F8582D9">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BD26AF1">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0D10E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53" w:type="dxa"/>
            <w:gridSpan w:val="10"/>
            <w:tcBorders>
              <w:tl2br w:val="nil"/>
              <w:tr2bl w:val="nil"/>
            </w:tcBorders>
            <w:vAlign w:val="center"/>
          </w:tcPr>
          <w:p w14:paraId="1557AFC4">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综合素质测评总成绩=</w:t>
            </w:r>
          </w:p>
          <w:p w14:paraId="23027840">
            <w:pPr>
              <w:widowControl/>
              <w:adjustRightInd w:val="0"/>
              <w:snapToGrid w:val="0"/>
              <w:spacing w:line="28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000000"/>
                <w:kern w:val="0"/>
                <w:sz w:val="21"/>
                <w:szCs w:val="21"/>
                <w:lang w:val="en-US" w:eastAsia="zh-CN"/>
              </w:rPr>
              <w:t>德育总成绩×25%+智育总成绩×45%+体育总成绩×12%+美育总成绩×8%+劳育总成绩×10%。</w:t>
            </w:r>
          </w:p>
        </w:tc>
        <w:tc>
          <w:tcPr>
            <w:tcW w:w="2300" w:type="dxa"/>
            <w:gridSpan w:val="3"/>
            <w:tcBorders>
              <w:tl2br w:val="nil"/>
              <w:tr2bl w:val="nil"/>
            </w:tcBorders>
            <w:vAlign w:val="center"/>
          </w:tcPr>
          <w:p w14:paraId="0A1F7BE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17926486">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3FE7BF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53" w:type="dxa"/>
            <w:gridSpan w:val="10"/>
            <w:tcBorders>
              <w:tl2br w:val="nil"/>
              <w:tr2bl w:val="nil"/>
            </w:tcBorders>
            <w:vAlign w:val="center"/>
          </w:tcPr>
          <w:p w14:paraId="06232B47">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r>
              <w:rPr>
                <w:rFonts w:hint="eastAsia" w:eastAsia="仿宋_GB2312" w:cs="Times New Roman"/>
                <w:sz w:val="21"/>
                <w:szCs w:val="21"/>
                <w:lang w:val="en-US" w:eastAsia="zh-CN"/>
              </w:rPr>
              <w:t>本学年平均成绩</w:t>
            </w:r>
          </w:p>
        </w:tc>
        <w:tc>
          <w:tcPr>
            <w:tcW w:w="2300" w:type="dxa"/>
            <w:gridSpan w:val="3"/>
            <w:tcBorders>
              <w:tl2br w:val="nil"/>
              <w:tr2bl w:val="nil"/>
            </w:tcBorders>
            <w:vAlign w:val="center"/>
          </w:tcPr>
          <w:p w14:paraId="72448180">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3C34155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49CB62A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53" w:type="dxa"/>
            <w:gridSpan w:val="10"/>
            <w:tcBorders>
              <w:tl2br w:val="nil"/>
              <w:tr2bl w:val="nil"/>
            </w:tcBorders>
            <w:vAlign w:val="center"/>
          </w:tcPr>
          <w:p w14:paraId="6A4DB2C7">
            <w:pPr>
              <w:widowControl/>
              <w:adjustRightInd w:val="0"/>
              <w:snapToGrid w:val="0"/>
              <w:spacing w:line="280" w:lineRule="exact"/>
              <w:jc w:val="center"/>
              <w:rPr>
                <w:rFonts w:hint="eastAsia"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综合测评总分</w:t>
            </w:r>
            <w:r>
              <w:rPr>
                <w:rFonts w:hint="eastAsia" w:eastAsia="仿宋_GB2312" w:cs="Times New Roman"/>
                <w:color w:val="000000"/>
                <w:kern w:val="0"/>
                <w:sz w:val="21"/>
                <w:szCs w:val="21"/>
                <w:lang w:val="en-US" w:eastAsia="zh-CN"/>
              </w:rPr>
              <w:t>=</w:t>
            </w:r>
          </w:p>
          <w:p w14:paraId="08E8F9DC">
            <w:pPr>
              <w:widowControl/>
              <w:adjustRightInd w:val="0"/>
              <w:snapToGrid w:val="0"/>
              <w:spacing w:line="280" w:lineRule="exact"/>
              <w:jc w:val="center"/>
              <w:rPr>
                <w:rFonts w:hint="default" w:eastAsia="仿宋_GB2312" w:cs="Times New Roman"/>
                <w:sz w:val="21"/>
                <w:szCs w:val="21"/>
                <w:lang w:val="en-US" w:eastAsia="zh-CN"/>
              </w:rPr>
            </w:pPr>
            <w:r>
              <w:rPr>
                <w:rFonts w:hint="eastAsia" w:ascii="Times New Roman" w:hAnsi="Times New Roman" w:eastAsia="仿宋_GB2312" w:cs="Times New Roman"/>
                <w:color w:val="000000"/>
                <w:kern w:val="0"/>
                <w:sz w:val="21"/>
                <w:szCs w:val="21"/>
                <w:lang w:val="en-US" w:eastAsia="zh-CN"/>
              </w:rPr>
              <w:t>平均成绩×80% +</w:t>
            </w:r>
            <w:r>
              <w:rPr>
                <w:rFonts w:hint="default" w:ascii="Times New Roman" w:hAnsi="Times New Roman" w:eastAsia="仿宋_GB2312" w:cs="Times New Roman"/>
                <w:color w:val="000000"/>
                <w:kern w:val="0"/>
                <w:sz w:val="21"/>
                <w:szCs w:val="21"/>
                <w:lang w:val="en-US" w:eastAsia="zh-CN"/>
              </w:rPr>
              <w:t>综合素质测评总成绩</w:t>
            </w:r>
            <w:r>
              <w:rPr>
                <w:rFonts w:hint="eastAsia" w:eastAsia="仿宋_GB2312" w:cs="Times New Roman"/>
                <w:color w:val="000000"/>
                <w:kern w:val="0"/>
                <w:sz w:val="21"/>
                <w:szCs w:val="21"/>
                <w:lang w:val="en-US" w:eastAsia="zh-CN"/>
              </w:rPr>
              <w:t>-扣分</w:t>
            </w:r>
          </w:p>
        </w:tc>
        <w:tc>
          <w:tcPr>
            <w:tcW w:w="2300" w:type="dxa"/>
            <w:gridSpan w:val="3"/>
            <w:tcBorders>
              <w:tl2br w:val="nil"/>
              <w:tr2bl w:val="nil"/>
            </w:tcBorders>
            <w:vAlign w:val="center"/>
          </w:tcPr>
          <w:p w14:paraId="03F3061E">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c>
          <w:tcPr>
            <w:tcW w:w="1089" w:type="dxa"/>
            <w:tcBorders>
              <w:tl2br w:val="nil"/>
              <w:tr2bl w:val="nil"/>
            </w:tcBorders>
            <w:vAlign w:val="center"/>
          </w:tcPr>
          <w:p w14:paraId="267190C4">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p>
        </w:tc>
      </w:tr>
      <w:tr w14:paraId="7E0DBFF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665" w:type="dxa"/>
            <w:tcBorders>
              <w:tl2br w:val="nil"/>
              <w:tr2bl w:val="nil"/>
            </w:tcBorders>
            <w:vAlign w:val="center"/>
          </w:tcPr>
          <w:p w14:paraId="7B65A9F2">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组织意见</w:t>
            </w:r>
          </w:p>
        </w:tc>
        <w:tc>
          <w:tcPr>
            <w:tcW w:w="1125" w:type="dxa"/>
            <w:gridSpan w:val="3"/>
            <w:tcBorders>
              <w:tl2br w:val="nil"/>
              <w:tr2bl w:val="nil"/>
            </w:tcBorders>
            <w:vAlign w:val="center"/>
          </w:tcPr>
          <w:p w14:paraId="2942E6AF">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班级测评小组意见</w:t>
            </w:r>
          </w:p>
        </w:tc>
        <w:tc>
          <w:tcPr>
            <w:tcW w:w="3250" w:type="dxa"/>
            <w:gridSpan w:val="4"/>
            <w:tcBorders>
              <w:tl2br w:val="nil"/>
              <w:tr2bl w:val="nil"/>
            </w:tcBorders>
            <w:vAlign w:val="center"/>
          </w:tcPr>
          <w:p w14:paraId="0D83935B">
            <w:pPr>
              <w:jc w:val="center"/>
              <w:rPr>
                <w:rFonts w:hint="default" w:ascii="Times New Roman" w:hAnsi="Times New Roman" w:eastAsia="仿宋_GB2312" w:cs="Times New Roman"/>
                <w:sz w:val="21"/>
                <w:szCs w:val="21"/>
                <w:lang w:val="en-US" w:eastAsia="zh-CN"/>
              </w:rPr>
            </w:pPr>
          </w:p>
          <w:p w14:paraId="0075BCA2">
            <w:pPr>
              <w:jc w:val="center"/>
              <w:rPr>
                <w:rFonts w:hint="default" w:ascii="Times New Roman" w:hAnsi="Times New Roman" w:eastAsia="仿宋_GB2312" w:cs="Times New Roman"/>
                <w:sz w:val="21"/>
                <w:szCs w:val="21"/>
                <w:lang w:val="en-US" w:eastAsia="zh-CN"/>
              </w:rPr>
            </w:pPr>
          </w:p>
          <w:p w14:paraId="4AE4730C">
            <w:pPr>
              <w:jc w:val="center"/>
              <w:rPr>
                <w:rFonts w:hint="default" w:ascii="Times New Roman" w:hAnsi="Times New Roman" w:eastAsia="仿宋_GB2312" w:cs="Times New Roman"/>
                <w:sz w:val="21"/>
                <w:szCs w:val="21"/>
                <w:lang w:val="en-US" w:eastAsia="zh-CN"/>
              </w:rPr>
            </w:pPr>
          </w:p>
          <w:p w14:paraId="68731AB6">
            <w:pPr>
              <w:jc w:val="center"/>
              <w:rPr>
                <w:rFonts w:hint="default" w:ascii="Times New Roman" w:hAnsi="Times New Roman" w:eastAsia="仿宋_GB2312" w:cs="Times New Roman"/>
                <w:sz w:val="21"/>
                <w:szCs w:val="21"/>
                <w:lang w:val="en-US" w:eastAsia="zh-CN"/>
              </w:rPr>
            </w:pPr>
          </w:p>
          <w:p w14:paraId="759F3CBF">
            <w:pPr>
              <w:jc w:val="both"/>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班委</w:t>
            </w:r>
            <w:r>
              <w:rPr>
                <w:rFonts w:hint="default" w:ascii="Times New Roman" w:hAnsi="Times New Roman" w:eastAsia="仿宋_GB2312" w:cs="Times New Roman"/>
                <w:sz w:val="21"/>
                <w:szCs w:val="21"/>
                <w:lang w:val="en-US" w:eastAsia="zh-CN"/>
              </w:rPr>
              <w:t>签名：</w:t>
            </w:r>
          </w:p>
          <w:p w14:paraId="32EF3BA0">
            <w:pPr>
              <w:widowControl/>
              <w:adjustRightInd w:val="0"/>
              <w:snapToGrid w:val="0"/>
              <w:spacing w:line="280" w:lineRule="exact"/>
              <w:jc w:val="right"/>
              <w:rPr>
                <w:rFonts w:hint="default" w:ascii="Times New Roman" w:hAnsi="Times New Roman" w:eastAsia="仿宋_GB2312" w:cs="Times New Roman"/>
                <w:sz w:val="21"/>
                <w:szCs w:val="21"/>
                <w:lang w:val="en-US" w:eastAsia="zh-CN"/>
              </w:rPr>
            </w:pPr>
          </w:p>
          <w:p w14:paraId="783464E2">
            <w:pPr>
              <w:widowControl/>
              <w:adjustRightInd w:val="0"/>
              <w:snapToGrid w:val="0"/>
              <w:spacing w:line="280" w:lineRule="exact"/>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lang w:val="en-US" w:eastAsia="zh-CN"/>
              </w:rPr>
              <w:t>年   月   日</w:t>
            </w:r>
          </w:p>
        </w:tc>
        <w:tc>
          <w:tcPr>
            <w:tcW w:w="913" w:type="dxa"/>
            <w:gridSpan w:val="2"/>
            <w:tcBorders>
              <w:tl2br w:val="nil"/>
              <w:tr2bl w:val="nil"/>
            </w:tcBorders>
            <w:vAlign w:val="center"/>
          </w:tcPr>
          <w:p w14:paraId="3EF01E5B">
            <w:pPr>
              <w:widowControl/>
              <w:adjustRightInd w:val="0"/>
              <w:snapToGrid w:val="0"/>
              <w:spacing w:line="28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院系审核意见</w:t>
            </w:r>
          </w:p>
        </w:tc>
        <w:tc>
          <w:tcPr>
            <w:tcW w:w="3389" w:type="dxa"/>
            <w:gridSpan w:val="4"/>
            <w:tcBorders>
              <w:tl2br w:val="nil"/>
              <w:tr2bl w:val="nil"/>
            </w:tcBorders>
            <w:vAlign w:val="center"/>
          </w:tcPr>
          <w:p w14:paraId="2D9207E2">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p w14:paraId="28FCC142">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p w14:paraId="478C6408">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p w14:paraId="6B05B1A7">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p w14:paraId="08398494">
            <w:pPr>
              <w:widowControl/>
              <w:adjustRightInd w:val="0"/>
              <w:snapToGrid w:val="0"/>
              <w:spacing w:line="280" w:lineRule="exact"/>
              <w:jc w:val="center"/>
              <w:rPr>
                <w:rFonts w:hint="default" w:ascii="Times New Roman" w:hAnsi="Times New Roman" w:eastAsia="仿宋_GB2312" w:cs="Times New Roman"/>
                <w:color w:val="000000"/>
                <w:kern w:val="0"/>
                <w:sz w:val="21"/>
                <w:szCs w:val="21"/>
                <w:lang w:val="en-US" w:eastAsia="zh-CN"/>
              </w:rPr>
            </w:pPr>
          </w:p>
          <w:p w14:paraId="44D16CD3">
            <w:pPr>
              <w:widowControl/>
              <w:adjustRightInd w:val="0"/>
              <w:snapToGrid w:val="0"/>
              <w:spacing w:line="280" w:lineRule="exact"/>
              <w:jc w:val="both"/>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签章</w:t>
            </w:r>
            <w:r>
              <w:rPr>
                <w:rFonts w:hint="eastAsia" w:eastAsia="仿宋_GB2312" w:cs="Times New Roman"/>
                <w:color w:val="000000"/>
                <w:kern w:val="0"/>
                <w:sz w:val="21"/>
                <w:szCs w:val="21"/>
                <w:lang w:val="en-US" w:eastAsia="zh-CN"/>
              </w:rPr>
              <w:t>：</w:t>
            </w:r>
          </w:p>
          <w:p w14:paraId="6C0AC547">
            <w:pPr>
              <w:widowControl/>
              <w:adjustRightInd w:val="0"/>
              <w:snapToGrid w:val="0"/>
              <w:spacing w:line="280" w:lineRule="exact"/>
              <w:jc w:val="right"/>
              <w:rPr>
                <w:rFonts w:hint="default" w:ascii="Times New Roman" w:hAnsi="Times New Roman" w:eastAsia="仿宋_GB2312" w:cs="Times New Roman"/>
                <w:color w:val="000000"/>
                <w:kern w:val="0"/>
                <w:sz w:val="21"/>
                <w:szCs w:val="21"/>
                <w:lang w:val="en-US" w:eastAsia="zh-CN"/>
              </w:rPr>
            </w:pPr>
          </w:p>
          <w:p w14:paraId="3FBBC661">
            <w:pPr>
              <w:widowControl/>
              <w:adjustRightInd w:val="0"/>
              <w:snapToGrid w:val="0"/>
              <w:spacing w:line="280" w:lineRule="exact"/>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年   月   日</w:t>
            </w:r>
          </w:p>
        </w:tc>
      </w:tr>
    </w:tbl>
    <w:p w14:paraId="27A7458A"/>
    <w:p w14:paraId="0CF1FD47">
      <w:pPr>
        <w:rPr>
          <w:rFonts w:hint="default" w:ascii="Times New Roman" w:hAnsi="Times New Roman" w:eastAsia="仿宋_GB2312" w:cs="Times New Roman"/>
          <w:b/>
          <w:bCs/>
          <w:sz w:val="24"/>
          <w:szCs w:val="24"/>
          <w:lang w:val="en-US" w:eastAsia="zh-CN"/>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06C9">
    <w:pPr>
      <w:pStyle w:val="2"/>
      <w:tabs>
        <w:tab w:val="center" w:pos="4153"/>
        <w:tab w:val="right" w:pos="8306"/>
      </w:tabs>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A3B79">
                          <w:pPr>
                            <w:pStyle w:val="2"/>
                            <w:rPr>
                              <w:rFonts w:hint="default" w:ascii="Times New Roman" w:hAnsi="Times New Roman" w:eastAsia="仿宋_GB2312" w:cs="Times New Roman"/>
                              <w:sz w:val="21"/>
                              <w:szCs w:val="21"/>
                            </w:rPr>
                          </w:pPr>
                          <w:r>
                            <w:rPr>
                              <w:rFonts w:hint="default" w:eastAsia="仿宋_GB2312" w:cs="Times New Roman"/>
                              <w:sz w:val="21"/>
                              <w:szCs w:val="21"/>
                            </w:rPr>
                            <w:t xml:space="preserve">— </w:t>
                          </w:r>
                          <w:r>
                            <w:rPr>
                              <w:rFonts w:hint="default" w:eastAsia="仿宋_GB2312" w:cs="Times New Roman"/>
                              <w:sz w:val="21"/>
                              <w:szCs w:val="21"/>
                            </w:rPr>
                            <w:fldChar w:fldCharType="begin"/>
                          </w:r>
                          <w:r>
                            <w:rPr>
                              <w:rFonts w:hint="default" w:eastAsia="仿宋_GB2312" w:cs="Times New Roman"/>
                              <w:sz w:val="21"/>
                              <w:szCs w:val="21"/>
                            </w:rPr>
                            <w:instrText xml:space="preserve"> PAGE  \* MERGEFORMAT </w:instrText>
                          </w:r>
                          <w:r>
                            <w:rPr>
                              <w:rFonts w:hint="default" w:eastAsia="仿宋_GB2312" w:cs="Times New Roman"/>
                              <w:sz w:val="21"/>
                              <w:szCs w:val="21"/>
                            </w:rPr>
                            <w:fldChar w:fldCharType="separate"/>
                          </w:r>
                          <w:r>
                            <w:rPr>
                              <w:rFonts w:hint="default" w:eastAsia="仿宋_GB2312" w:cs="Times New Roman"/>
                              <w:sz w:val="21"/>
                              <w:szCs w:val="21"/>
                            </w:rPr>
                            <w:t>- 1 -</w:t>
                          </w:r>
                          <w:r>
                            <w:rPr>
                              <w:rFonts w:hint="default" w:eastAsia="仿宋_GB2312" w:cs="Times New Roman"/>
                              <w:sz w:val="21"/>
                              <w:szCs w:val="21"/>
                            </w:rPr>
                            <w:fldChar w:fldCharType="end"/>
                          </w:r>
                          <w:r>
                            <w:rPr>
                              <w:rFonts w:hint="default" w:eastAsia="仿宋_GB2312"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A3B79">
                    <w:pPr>
                      <w:pStyle w:val="2"/>
                      <w:rPr>
                        <w:rFonts w:hint="default" w:ascii="Times New Roman" w:hAnsi="Times New Roman" w:eastAsia="仿宋_GB2312" w:cs="Times New Roman"/>
                        <w:sz w:val="21"/>
                        <w:szCs w:val="21"/>
                      </w:rPr>
                    </w:pPr>
                    <w:r>
                      <w:rPr>
                        <w:rFonts w:hint="default" w:eastAsia="仿宋_GB2312" w:cs="Times New Roman"/>
                        <w:sz w:val="21"/>
                        <w:szCs w:val="21"/>
                      </w:rPr>
                      <w:t xml:space="preserve">— </w:t>
                    </w:r>
                    <w:r>
                      <w:rPr>
                        <w:rFonts w:hint="default" w:eastAsia="仿宋_GB2312" w:cs="Times New Roman"/>
                        <w:sz w:val="21"/>
                        <w:szCs w:val="21"/>
                      </w:rPr>
                      <w:fldChar w:fldCharType="begin"/>
                    </w:r>
                    <w:r>
                      <w:rPr>
                        <w:rFonts w:hint="default" w:eastAsia="仿宋_GB2312" w:cs="Times New Roman"/>
                        <w:sz w:val="21"/>
                        <w:szCs w:val="21"/>
                      </w:rPr>
                      <w:instrText xml:space="preserve"> PAGE  \* MERGEFORMAT </w:instrText>
                    </w:r>
                    <w:r>
                      <w:rPr>
                        <w:rFonts w:hint="default" w:eastAsia="仿宋_GB2312" w:cs="Times New Roman"/>
                        <w:sz w:val="21"/>
                        <w:szCs w:val="21"/>
                      </w:rPr>
                      <w:fldChar w:fldCharType="separate"/>
                    </w:r>
                    <w:r>
                      <w:rPr>
                        <w:rFonts w:hint="default" w:eastAsia="仿宋_GB2312" w:cs="Times New Roman"/>
                        <w:sz w:val="21"/>
                        <w:szCs w:val="21"/>
                      </w:rPr>
                      <w:t>- 1 -</w:t>
                    </w:r>
                    <w:r>
                      <w:rPr>
                        <w:rFonts w:hint="default" w:eastAsia="仿宋_GB2312" w:cs="Times New Roman"/>
                        <w:sz w:val="21"/>
                        <w:szCs w:val="21"/>
                      </w:rPr>
                      <w:fldChar w:fldCharType="end"/>
                    </w:r>
                    <w:r>
                      <w:rPr>
                        <w:rFonts w:hint="default" w:eastAsia="仿宋_GB2312" w:cs="Times New Roman"/>
                        <w:sz w:val="21"/>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3AF8">
    <w:pPr>
      <w:pStyle w:val="2"/>
      <w:tabs>
        <w:tab w:val="center" w:pos="4153"/>
        <w:tab w:val="right" w:pos="8306"/>
      </w:tabs>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CDF5E">
                          <w:pPr>
                            <w:pStyle w:val="2"/>
                            <w:rPr>
                              <w:rFonts w:hint="default" w:ascii="Times New Roman" w:hAnsi="Times New Roman" w:eastAsia="仿宋_GB2312" w:cs="Times New Roman"/>
                              <w:sz w:val="21"/>
                              <w:szCs w:val="21"/>
                            </w:rPr>
                          </w:pPr>
                          <w:r>
                            <w:rPr>
                              <w:rFonts w:hint="default" w:eastAsia="仿宋_GB2312" w:cs="Times New Roman"/>
                              <w:sz w:val="21"/>
                              <w:szCs w:val="21"/>
                            </w:rPr>
                            <w:fldChar w:fldCharType="begin"/>
                          </w:r>
                          <w:r>
                            <w:rPr>
                              <w:rFonts w:hint="default" w:eastAsia="仿宋_GB2312" w:cs="Times New Roman"/>
                              <w:sz w:val="21"/>
                              <w:szCs w:val="21"/>
                            </w:rPr>
                            <w:instrText xml:space="preserve"> PAGE  \* MERGEFORMAT </w:instrText>
                          </w:r>
                          <w:r>
                            <w:rPr>
                              <w:rFonts w:hint="default" w:eastAsia="仿宋_GB2312" w:cs="Times New Roman"/>
                              <w:sz w:val="21"/>
                              <w:szCs w:val="21"/>
                            </w:rPr>
                            <w:fldChar w:fldCharType="separate"/>
                          </w:r>
                          <w:r>
                            <w:rPr>
                              <w:rFonts w:hint="default" w:eastAsia="仿宋_GB2312" w:cs="Times New Roman"/>
                              <w:sz w:val="21"/>
                              <w:szCs w:val="21"/>
                            </w:rPr>
                            <w:t>1</w:t>
                          </w:r>
                          <w:r>
                            <w:rPr>
                              <w:rFonts w:hint="default" w:eastAsia="仿宋_GB2312"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ECDF5E">
                    <w:pPr>
                      <w:pStyle w:val="2"/>
                      <w:rPr>
                        <w:rFonts w:hint="default" w:ascii="Times New Roman" w:hAnsi="Times New Roman" w:eastAsia="仿宋_GB2312" w:cs="Times New Roman"/>
                        <w:sz w:val="21"/>
                        <w:szCs w:val="21"/>
                      </w:rPr>
                    </w:pPr>
                    <w:r>
                      <w:rPr>
                        <w:rFonts w:hint="default" w:eastAsia="仿宋_GB2312" w:cs="Times New Roman"/>
                        <w:sz w:val="21"/>
                        <w:szCs w:val="21"/>
                      </w:rPr>
                      <w:fldChar w:fldCharType="begin"/>
                    </w:r>
                    <w:r>
                      <w:rPr>
                        <w:rFonts w:hint="default" w:eastAsia="仿宋_GB2312" w:cs="Times New Roman"/>
                        <w:sz w:val="21"/>
                        <w:szCs w:val="21"/>
                      </w:rPr>
                      <w:instrText xml:space="preserve"> PAGE  \* MERGEFORMAT </w:instrText>
                    </w:r>
                    <w:r>
                      <w:rPr>
                        <w:rFonts w:hint="default" w:eastAsia="仿宋_GB2312" w:cs="Times New Roman"/>
                        <w:sz w:val="21"/>
                        <w:szCs w:val="21"/>
                      </w:rPr>
                      <w:fldChar w:fldCharType="separate"/>
                    </w:r>
                    <w:r>
                      <w:rPr>
                        <w:rFonts w:hint="default" w:eastAsia="仿宋_GB2312" w:cs="Times New Roman"/>
                        <w:sz w:val="21"/>
                        <w:szCs w:val="21"/>
                      </w:rPr>
                      <w:t>1</w:t>
                    </w:r>
                    <w:r>
                      <w:rPr>
                        <w:rFonts w:hint="default" w:eastAsia="仿宋_GB2312"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5941">
    <w:pPr>
      <w:pStyle w:val="2"/>
      <w:tabs>
        <w:tab w:val="center" w:pos="4153"/>
        <w:tab w:val="right" w:pos="8306"/>
      </w:tabs>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15A05">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F15A05">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3E49">
    <w:pPr>
      <w:widowControl/>
      <w:jc w:val="left"/>
      <w:rPr>
        <w:rFonts w:ascii="宋体" w:hAnsi="宋体" w:cs="宋体"/>
        <w:kern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D0C8">
    <w:pPr>
      <w:widowControl/>
      <w:jc w:val="left"/>
      <w:rPr>
        <w:rFonts w:ascii="宋体" w:hAnsi="宋体" w:cs="宋体"/>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zRiODJhNWVkOTZkMmIxMWFmYmU3ZjUxNTIyNWEifQ=="/>
  </w:docVars>
  <w:rsids>
    <w:rsidRoot w:val="781820C1"/>
    <w:rsid w:val="00172817"/>
    <w:rsid w:val="03F1578E"/>
    <w:rsid w:val="068F128E"/>
    <w:rsid w:val="07EC6998"/>
    <w:rsid w:val="084A1910"/>
    <w:rsid w:val="08602EE2"/>
    <w:rsid w:val="08E81D72"/>
    <w:rsid w:val="0D4903E8"/>
    <w:rsid w:val="0E9030C9"/>
    <w:rsid w:val="10AB537A"/>
    <w:rsid w:val="1738155F"/>
    <w:rsid w:val="18910E95"/>
    <w:rsid w:val="18A865AA"/>
    <w:rsid w:val="19C57049"/>
    <w:rsid w:val="1CAA0881"/>
    <w:rsid w:val="1F374545"/>
    <w:rsid w:val="202A5E57"/>
    <w:rsid w:val="20CF69FF"/>
    <w:rsid w:val="210E7527"/>
    <w:rsid w:val="22496774"/>
    <w:rsid w:val="22504971"/>
    <w:rsid w:val="24997A50"/>
    <w:rsid w:val="27E232A4"/>
    <w:rsid w:val="286761A3"/>
    <w:rsid w:val="2CFF5ED0"/>
    <w:rsid w:val="2DE8536D"/>
    <w:rsid w:val="3159659D"/>
    <w:rsid w:val="3A581687"/>
    <w:rsid w:val="3AF02F8A"/>
    <w:rsid w:val="3C5C5193"/>
    <w:rsid w:val="3EEF0540"/>
    <w:rsid w:val="4121146C"/>
    <w:rsid w:val="41474664"/>
    <w:rsid w:val="479C6D8B"/>
    <w:rsid w:val="48C81442"/>
    <w:rsid w:val="50302767"/>
    <w:rsid w:val="51E82E32"/>
    <w:rsid w:val="522B2F43"/>
    <w:rsid w:val="52F122E5"/>
    <w:rsid w:val="538F59F6"/>
    <w:rsid w:val="54212AF2"/>
    <w:rsid w:val="566D6A2E"/>
    <w:rsid w:val="5DB27717"/>
    <w:rsid w:val="65544838"/>
    <w:rsid w:val="65F37E4F"/>
    <w:rsid w:val="688F31A4"/>
    <w:rsid w:val="689A2A1B"/>
    <w:rsid w:val="68C1269E"/>
    <w:rsid w:val="6A2829D5"/>
    <w:rsid w:val="6C856057"/>
    <w:rsid w:val="6DEA5DF4"/>
    <w:rsid w:val="6E5F44EB"/>
    <w:rsid w:val="6F2C0BE6"/>
    <w:rsid w:val="73600411"/>
    <w:rsid w:val="73A82490"/>
    <w:rsid w:val="7564572E"/>
    <w:rsid w:val="75C37A55"/>
    <w:rsid w:val="781820C1"/>
    <w:rsid w:val="781E71C5"/>
    <w:rsid w:val="7CB71996"/>
    <w:rsid w:val="7FC9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3">
    <w:name w:val="Normal (Web)"/>
    <w:basedOn w:val="1"/>
    <w:uiPriority w:val="0"/>
    <w:rPr>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7406</Words>
  <Characters>7710</Characters>
  <Lines>0</Lines>
  <Paragraphs>0</Paragraphs>
  <TotalTime>11</TotalTime>
  <ScaleCrop>false</ScaleCrop>
  <LinksUpToDate>false</LinksUpToDate>
  <CharactersWithSpaces>7818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2024-10-08T11:44:00Z</dcterms:created>
  <dc:creator>Administrator</dc:creator>
  <cp:lastModifiedBy>Administrator</cp:lastModifiedBy>
  <cp:lastPrinted>2024-10-15T06:36:14Z</cp:lastPrinted>
  <dcterms:modified xsi:type="dcterms:W3CDTF">2024-10-15T06:40:58Z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D80C094C47344360A9BC6024E8749B98_11</vt:lpwstr>
  </property>
</Properties>
</file>